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AB3" w:rsidRDefault="006D4AB3">
      <w:pPr>
        <w:pStyle w:val="Nagwek"/>
        <w:tabs>
          <w:tab w:val="clear" w:pos="4536"/>
          <w:tab w:val="clear" w:pos="9072"/>
        </w:tabs>
        <w:rPr>
          <w:b/>
          <w:bCs/>
          <w:sz w:val="24"/>
        </w:rPr>
      </w:pPr>
      <w:bookmarkStart w:id="0" w:name="_GoBack"/>
      <w:bookmarkEnd w:id="0"/>
    </w:p>
    <w:p w:rsidR="006D4AB3" w:rsidRDefault="006D4AB3">
      <w:pPr>
        <w:pStyle w:val="Nagwek"/>
        <w:tabs>
          <w:tab w:val="clear" w:pos="4536"/>
          <w:tab w:val="left" w:pos="3686"/>
          <w:tab w:val="left" w:pos="7371"/>
        </w:tabs>
        <w:rPr>
          <w:sz w:val="24"/>
        </w:rPr>
      </w:pPr>
    </w:p>
    <w:p w:rsidR="006D4AB3" w:rsidRDefault="00606CDF">
      <w:pPr>
        <w:pStyle w:val="Nagwek"/>
        <w:tabs>
          <w:tab w:val="clear" w:pos="4536"/>
        </w:tabs>
        <w:rPr>
          <w:sz w:val="24"/>
        </w:rPr>
      </w:pPr>
      <w:r w:rsidRPr="00606CDF">
        <w:rPr>
          <w:b/>
          <w:sz w:val="24"/>
        </w:rPr>
        <w:t>SZP.215-38/19/3</w:t>
      </w:r>
      <w:r w:rsidR="006D4AB3">
        <w:rPr>
          <w:sz w:val="24"/>
        </w:rPr>
        <w:tab/>
        <w:t xml:space="preserve"> </w:t>
      </w:r>
      <w:r w:rsidRPr="00606CDF">
        <w:rPr>
          <w:sz w:val="24"/>
        </w:rPr>
        <w:t>Sieradz</w:t>
      </w:r>
      <w:r w:rsidR="006D4AB3">
        <w:rPr>
          <w:sz w:val="24"/>
        </w:rPr>
        <w:t xml:space="preserve"> dnia: </w:t>
      </w:r>
      <w:r w:rsidR="009C0DAA">
        <w:rPr>
          <w:sz w:val="24"/>
        </w:rPr>
        <w:t>2019-11-25</w:t>
      </w:r>
    </w:p>
    <w:p w:rsidR="006D4AB3" w:rsidRDefault="006D4AB3">
      <w:pPr>
        <w:pStyle w:val="Nagwek"/>
        <w:tabs>
          <w:tab w:val="clear" w:pos="4536"/>
          <w:tab w:val="clear" w:pos="9072"/>
        </w:tabs>
        <w:rPr>
          <w:sz w:val="24"/>
        </w:rPr>
      </w:pPr>
    </w:p>
    <w:p w:rsidR="006D4AB3" w:rsidRDefault="006D4AB3">
      <w:pPr>
        <w:pStyle w:val="Nagwek"/>
        <w:tabs>
          <w:tab w:val="clear" w:pos="4536"/>
          <w:tab w:val="clear" w:pos="9072"/>
        </w:tabs>
        <w:rPr>
          <w:sz w:val="24"/>
        </w:rPr>
      </w:pPr>
    </w:p>
    <w:p w:rsidR="006D4AB3" w:rsidRDefault="006D4AB3">
      <w:pPr>
        <w:pStyle w:val="Nagwek"/>
        <w:tabs>
          <w:tab w:val="clear" w:pos="4536"/>
          <w:tab w:val="clear" w:pos="9072"/>
        </w:tabs>
        <w:rPr>
          <w:sz w:val="24"/>
        </w:rPr>
      </w:pPr>
    </w:p>
    <w:p w:rsidR="006D4AB3" w:rsidRDefault="006D4AB3">
      <w:pPr>
        <w:pStyle w:val="Nagwek"/>
        <w:tabs>
          <w:tab w:val="clear" w:pos="4536"/>
          <w:tab w:val="clear" w:pos="9072"/>
        </w:tabs>
        <w:rPr>
          <w:sz w:val="24"/>
        </w:rPr>
      </w:pPr>
    </w:p>
    <w:p w:rsidR="00721F3D" w:rsidRDefault="00721F3D" w:rsidP="00721F3D">
      <w:pPr>
        <w:pStyle w:val="Nagwek"/>
        <w:tabs>
          <w:tab w:val="clear" w:pos="4536"/>
          <w:tab w:val="clear" w:pos="9072"/>
        </w:tabs>
        <w:rPr>
          <w:sz w:val="24"/>
        </w:rPr>
      </w:pPr>
    </w:p>
    <w:p w:rsidR="00721F3D" w:rsidRDefault="006419EC" w:rsidP="00721F3D">
      <w:pPr>
        <w:pStyle w:val="Nagwek1"/>
        <w:spacing w:before="0"/>
        <w:jc w:val="center"/>
        <w:rPr>
          <w:rFonts w:ascii="Times New Roman" w:hAnsi="Times New Roman"/>
        </w:rPr>
      </w:pPr>
      <w:r>
        <w:rPr>
          <w:rFonts w:ascii="Times New Roman" w:hAnsi="Times New Roman"/>
        </w:rPr>
        <w:t>WYJAŚ</w:t>
      </w:r>
      <w:r w:rsidR="00721F3D">
        <w:rPr>
          <w:rFonts w:ascii="Times New Roman" w:hAnsi="Times New Roman"/>
        </w:rPr>
        <w:t>NIENIA DO SIWZ</w:t>
      </w:r>
    </w:p>
    <w:p w:rsidR="00721F3D" w:rsidRDefault="00721F3D" w:rsidP="00721F3D">
      <w:pPr>
        <w:pStyle w:val="Tekstpodstawowywcity3"/>
        <w:spacing w:before="120" w:after="120"/>
        <w:ind w:firstLine="0"/>
      </w:pPr>
    </w:p>
    <w:p w:rsidR="00721F3D" w:rsidRDefault="006419EC" w:rsidP="00721F3D">
      <w:pPr>
        <w:pStyle w:val="Tekstpodstawowywcity3"/>
        <w:spacing w:before="120" w:after="120"/>
        <w:ind w:firstLine="0"/>
        <w:rPr>
          <w:sz w:val="24"/>
        </w:rPr>
      </w:pPr>
      <w:r>
        <w:t xml:space="preserve">            </w:t>
      </w:r>
      <w:r w:rsidR="00721F3D">
        <w:t xml:space="preserve">Szpital Wojewódzki w Sieradzu przy ul. Armii Krajowej 7 w związku                            z ogłoszonym postępowaniem w trybie  </w:t>
      </w:r>
      <w:r w:rsidR="00606CDF" w:rsidRPr="00606CDF">
        <w:rPr>
          <w:b/>
        </w:rPr>
        <w:t>przetarg nieograniczony</w:t>
      </w:r>
      <w:r w:rsidR="00721F3D">
        <w:rPr>
          <w:sz w:val="24"/>
        </w:rPr>
        <w:t>, na:</w:t>
      </w:r>
    </w:p>
    <w:p w:rsidR="00721F3D" w:rsidRDefault="00606CDF" w:rsidP="00721F3D">
      <w:pPr>
        <w:pStyle w:val="Tekstpodstawowywcity3"/>
        <w:spacing w:before="120" w:after="120"/>
        <w:ind w:firstLine="0"/>
        <w:jc w:val="left"/>
        <w:rPr>
          <w:sz w:val="24"/>
        </w:rPr>
      </w:pPr>
      <w:r w:rsidRPr="00606CDF">
        <w:rPr>
          <w:b/>
          <w:sz w:val="24"/>
        </w:rPr>
        <w:t>Dostawa leków</w:t>
      </w:r>
      <w:r w:rsidR="00721F3D">
        <w:rPr>
          <w:sz w:val="24"/>
        </w:rPr>
        <w:t>,</w:t>
      </w:r>
    </w:p>
    <w:p w:rsidR="00721F3D" w:rsidRDefault="006419EC" w:rsidP="00721F3D">
      <w:pPr>
        <w:pStyle w:val="Tekstpodstawowywcity3"/>
        <w:spacing w:before="120" w:after="120"/>
        <w:ind w:firstLine="0"/>
        <w:rPr>
          <w:sz w:val="24"/>
        </w:rPr>
      </w:pPr>
      <w:r>
        <w:rPr>
          <w:sz w:val="24"/>
        </w:rPr>
        <w:t>u</w:t>
      </w:r>
      <w:r w:rsidR="00721F3D">
        <w:rPr>
          <w:sz w:val="24"/>
        </w:rPr>
        <w:t>dziela wyjaśnień:</w:t>
      </w:r>
    </w:p>
    <w:p w:rsidR="00AC01DE" w:rsidRPr="00AC01DE" w:rsidRDefault="00AC01DE" w:rsidP="00AC01DE">
      <w:pPr>
        <w:autoSpaceDE w:val="0"/>
        <w:autoSpaceDN w:val="0"/>
        <w:adjustRightInd w:val="0"/>
        <w:jc w:val="center"/>
        <w:rPr>
          <w:rFonts w:eastAsia="Calibri"/>
          <w:color w:val="000000"/>
          <w:sz w:val="24"/>
          <w:szCs w:val="24"/>
          <w:lang w:eastAsia="en-US"/>
        </w:rPr>
      </w:pPr>
      <w:r w:rsidRPr="00AC01DE">
        <w:rPr>
          <w:rFonts w:eastAsia="Calibri"/>
          <w:color w:val="000000"/>
          <w:sz w:val="24"/>
          <w:szCs w:val="24"/>
          <w:lang w:eastAsia="en-US"/>
        </w:rPr>
        <w:t>1.</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1. Czy w celu miarkowania kar umownych Zamawiający dokona modyfikacji postanowień projektu przyszłej umowy w zakresie zapisów § 6 ust. 1, 3: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1. W przypadku niedotrzymania warunków, o których mowa w §4 ust. 1, 14 Zamawiający będzie naliczał karę umowną w wysokości </w:t>
      </w:r>
      <w:r w:rsidRPr="00AC01DE">
        <w:rPr>
          <w:rFonts w:eastAsia="Calibri"/>
          <w:b/>
          <w:bCs/>
          <w:color w:val="000000"/>
          <w:sz w:val="24"/>
          <w:szCs w:val="24"/>
          <w:lang w:eastAsia="en-US"/>
        </w:rPr>
        <w:t xml:space="preserve">2% </w:t>
      </w:r>
      <w:r w:rsidRPr="00AC01DE">
        <w:rPr>
          <w:rFonts w:eastAsia="Calibri"/>
          <w:color w:val="000000"/>
          <w:sz w:val="24"/>
          <w:szCs w:val="24"/>
          <w:lang w:eastAsia="en-US"/>
        </w:rPr>
        <w:t xml:space="preserve">wartości </w:t>
      </w:r>
      <w:r w:rsidRPr="00AC01DE">
        <w:rPr>
          <w:rFonts w:eastAsia="Calibri"/>
          <w:b/>
          <w:bCs/>
          <w:color w:val="000000"/>
          <w:sz w:val="24"/>
          <w:szCs w:val="24"/>
          <w:lang w:eastAsia="en-US"/>
        </w:rPr>
        <w:t xml:space="preserve">brutto </w:t>
      </w:r>
      <w:r w:rsidRPr="00AC01DE">
        <w:rPr>
          <w:rFonts w:eastAsia="Calibri"/>
          <w:color w:val="000000"/>
          <w:sz w:val="24"/>
          <w:szCs w:val="24"/>
          <w:lang w:eastAsia="en-US"/>
        </w:rPr>
        <w:t xml:space="preserve">niezrealizowanej pozycji zamówienia, jednak nie mniej niż </w:t>
      </w:r>
      <w:r w:rsidRPr="00AC01DE">
        <w:rPr>
          <w:rFonts w:eastAsia="Calibri"/>
          <w:b/>
          <w:bCs/>
          <w:color w:val="000000"/>
          <w:sz w:val="24"/>
          <w:szCs w:val="24"/>
          <w:lang w:eastAsia="en-US"/>
        </w:rPr>
        <w:t xml:space="preserve">10% wartości brutto </w:t>
      </w:r>
      <w:r w:rsidRPr="00AC01DE">
        <w:rPr>
          <w:rFonts w:eastAsia="Calibri"/>
          <w:color w:val="000000"/>
          <w:sz w:val="24"/>
          <w:szCs w:val="24"/>
          <w:lang w:eastAsia="en-US"/>
        </w:rPr>
        <w:t xml:space="preserve">niezrealizowanej pozycji zamówienia. </w:t>
      </w:r>
    </w:p>
    <w:p w:rsidR="00AC01DE" w:rsidRDefault="008D201B" w:rsidP="00AC01DE">
      <w:pPr>
        <w:autoSpaceDE w:val="0"/>
        <w:autoSpaceDN w:val="0"/>
        <w:adjustRightInd w:val="0"/>
        <w:jc w:val="both"/>
        <w:rPr>
          <w:rFonts w:eastAsia="Calibri"/>
          <w:b/>
          <w:color w:val="000000"/>
          <w:sz w:val="24"/>
          <w:szCs w:val="24"/>
          <w:lang w:eastAsia="en-US"/>
        </w:rPr>
      </w:pPr>
      <w:r w:rsidRPr="008D201B">
        <w:rPr>
          <w:rFonts w:eastAsia="Calibri"/>
          <w:b/>
          <w:color w:val="000000"/>
          <w:sz w:val="24"/>
          <w:szCs w:val="24"/>
          <w:lang w:eastAsia="en-US"/>
        </w:rPr>
        <w:t xml:space="preserve">Odp. Zamawiający nie dokonuje zmian w </w:t>
      </w:r>
      <w:r w:rsidR="0073741C">
        <w:rPr>
          <w:rFonts w:eastAsia="Calibri"/>
          <w:b/>
          <w:color w:val="000000"/>
          <w:sz w:val="24"/>
          <w:szCs w:val="24"/>
          <w:lang w:eastAsia="en-US"/>
        </w:rPr>
        <w:t>zapisach umowy.</w:t>
      </w:r>
    </w:p>
    <w:p w:rsidR="008D201B" w:rsidRPr="008D201B" w:rsidRDefault="008D201B" w:rsidP="00AC01DE">
      <w:pPr>
        <w:autoSpaceDE w:val="0"/>
        <w:autoSpaceDN w:val="0"/>
        <w:adjustRightInd w:val="0"/>
        <w:jc w:val="both"/>
        <w:rPr>
          <w:rFonts w:eastAsia="Calibri"/>
          <w:b/>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3. W przypadku odstąpienia Wykonawcy od wykonania postanowień niniejszej umowy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z przyczyn leżących po jego stronie, Wykonawca zapłaci Zamawiającemu karę umowną </w:t>
      </w:r>
    </w:p>
    <w:p w:rsidR="008D201B" w:rsidRDefault="00AC01DE" w:rsidP="008D201B">
      <w:pPr>
        <w:spacing w:after="200" w:line="276" w:lineRule="auto"/>
        <w:jc w:val="both"/>
        <w:rPr>
          <w:rFonts w:eastAsia="Calibri"/>
          <w:sz w:val="24"/>
          <w:szCs w:val="24"/>
          <w:lang w:eastAsia="en-US"/>
        </w:rPr>
      </w:pPr>
      <w:r w:rsidRPr="00AC01DE">
        <w:rPr>
          <w:rFonts w:eastAsia="Calibri"/>
          <w:sz w:val="24"/>
          <w:szCs w:val="24"/>
          <w:lang w:eastAsia="en-US"/>
        </w:rPr>
        <w:t xml:space="preserve">w wysokości 5% wartości </w:t>
      </w:r>
      <w:r w:rsidRPr="00AC01DE">
        <w:rPr>
          <w:rFonts w:eastAsia="Calibri"/>
          <w:b/>
          <w:bCs/>
          <w:sz w:val="24"/>
          <w:szCs w:val="24"/>
          <w:lang w:eastAsia="en-US"/>
        </w:rPr>
        <w:t xml:space="preserve">niezrealizowanej części </w:t>
      </w:r>
      <w:r w:rsidRPr="00AC01DE">
        <w:rPr>
          <w:rFonts w:eastAsia="Calibri"/>
          <w:sz w:val="24"/>
          <w:szCs w:val="24"/>
          <w:lang w:eastAsia="en-US"/>
        </w:rPr>
        <w:t>umowy.</w:t>
      </w:r>
    </w:p>
    <w:p w:rsidR="008D201B" w:rsidRPr="008D201B" w:rsidRDefault="008D201B" w:rsidP="008D201B">
      <w:pPr>
        <w:spacing w:after="200" w:line="276" w:lineRule="auto"/>
        <w:jc w:val="both"/>
        <w:rPr>
          <w:rFonts w:eastAsia="Calibri"/>
          <w:sz w:val="24"/>
          <w:szCs w:val="24"/>
          <w:lang w:eastAsia="en-US"/>
        </w:rPr>
      </w:pPr>
      <w:r w:rsidRPr="008D201B">
        <w:rPr>
          <w:rFonts w:eastAsia="Calibri"/>
          <w:b/>
          <w:color w:val="000000"/>
          <w:sz w:val="24"/>
          <w:szCs w:val="24"/>
          <w:lang w:eastAsia="en-US"/>
        </w:rPr>
        <w:t xml:space="preserve">Odp. Zamawiający nie dokonuje zmian w </w:t>
      </w:r>
      <w:r w:rsidR="0073741C">
        <w:rPr>
          <w:rFonts w:eastAsia="Calibri"/>
          <w:b/>
          <w:color w:val="000000"/>
          <w:sz w:val="24"/>
          <w:szCs w:val="24"/>
          <w:lang w:eastAsia="en-US"/>
        </w:rPr>
        <w:t>zapisach umowy.</w:t>
      </w:r>
    </w:p>
    <w:p w:rsidR="008D201B" w:rsidRDefault="008D201B" w:rsidP="00AC01DE">
      <w:pPr>
        <w:spacing w:after="200" w:line="276" w:lineRule="auto"/>
        <w:jc w:val="both"/>
        <w:rPr>
          <w:rFonts w:eastAsia="Calibri"/>
          <w:sz w:val="24"/>
          <w:szCs w:val="24"/>
          <w:lang w:eastAsia="en-US"/>
        </w:rPr>
      </w:pPr>
    </w:p>
    <w:p w:rsidR="008D201B" w:rsidRPr="00AC01DE" w:rsidRDefault="008D201B" w:rsidP="00AC01DE">
      <w:pPr>
        <w:spacing w:after="200" w:line="276" w:lineRule="auto"/>
        <w:jc w:val="both"/>
        <w:rPr>
          <w:rFonts w:eastAsia="Calibri"/>
          <w:sz w:val="24"/>
          <w:szCs w:val="24"/>
          <w:lang w:eastAsia="en-US"/>
        </w:rPr>
      </w:pPr>
    </w:p>
    <w:p w:rsidR="008D201B" w:rsidRDefault="008D201B" w:rsidP="00AC01DE">
      <w:pPr>
        <w:spacing w:after="200" w:line="276" w:lineRule="auto"/>
        <w:jc w:val="both"/>
        <w:rPr>
          <w:rFonts w:eastAsia="Calibri"/>
          <w:sz w:val="24"/>
          <w:szCs w:val="24"/>
          <w:lang w:eastAsia="en-US"/>
        </w:rPr>
      </w:pPr>
    </w:p>
    <w:p w:rsidR="00AC01DE" w:rsidRPr="00AC01DE" w:rsidRDefault="00AC01DE" w:rsidP="008D201B">
      <w:pPr>
        <w:spacing w:after="200" w:line="276" w:lineRule="auto"/>
        <w:jc w:val="center"/>
        <w:rPr>
          <w:rFonts w:eastAsia="Calibri"/>
          <w:sz w:val="24"/>
          <w:szCs w:val="24"/>
          <w:lang w:eastAsia="en-US"/>
        </w:rPr>
      </w:pPr>
      <w:r w:rsidRPr="00AC01DE">
        <w:rPr>
          <w:rFonts w:eastAsia="Calibri"/>
          <w:sz w:val="24"/>
          <w:szCs w:val="24"/>
          <w:lang w:eastAsia="en-US"/>
        </w:rPr>
        <w:lastRenderedPageBreak/>
        <w:t>2.</w:t>
      </w:r>
    </w:p>
    <w:p w:rsidR="00C50E12" w:rsidRDefault="00AC01DE" w:rsidP="008D201B">
      <w:pPr>
        <w:spacing w:line="276" w:lineRule="auto"/>
        <w:jc w:val="both"/>
        <w:rPr>
          <w:rFonts w:eastAsia="Calibri"/>
          <w:b/>
          <w:sz w:val="24"/>
          <w:szCs w:val="24"/>
          <w:lang w:eastAsia="en-US"/>
        </w:rPr>
      </w:pPr>
      <w:r w:rsidRPr="008D201B">
        <w:rPr>
          <w:rFonts w:eastAsia="Calibri"/>
          <w:b/>
          <w:sz w:val="24"/>
          <w:szCs w:val="24"/>
          <w:lang w:eastAsia="en-US"/>
        </w:rPr>
        <w:t>1. Do §2 ust. 9 wzoru umowy:</w:t>
      </w:r>
    </w:p>
    <w:p w:rsidR="008D201B" w:rsidRPr="008D201B" w:rsidRDefault="00AC01DE" w:rsidP="008D201B">
      <w:pPr>
        <w:spacing w:line="276" w:lineRule="auto"/>
        <w:jc w:val="both"/>
        <w:rPr>
          <w:rFonts w:eastAsia="Calibri"/>
          <w:b/>
          <w:sz w:val="24"/>
          <w:szCs w:val="24"/>
          <w:lang w:eastAsia="en-US"/>
        </w:rPr>
      </w:pPr>
      <w:r w:rsidRPr="00AC01DE">
        <w:rPr>
          <w:rFonts w:eastAsia="Calibri"/>
          <w:sz w:val="24"/>
          <w:szCs w:val="24"/>
          <w:lang w:eastAsia="en-US"/>
        </w:rPr>
        <w:t>Czy w przypadku zaprzestania przez producenta wytwarzania asortymentu/wygaśnięcia świadectwa rejestracji i braku możliwości dostarczenia zamiennika leku w cenie przetargowej (bo np. będzie to groziło rażącą startą dla Wykonawcy), Zamawiający wyrazi zgodę na sprzedaż w cenie zbliżonej do rynkowej lub na wyłączenie tego produktu z umowy bez konieczności ponoszenia kary przez Wykonawcę?</w:t>
      </w:r>
    </w:p>
    <w:p w:rsidR="00C50E12" w:rsidRDefault="008D201B" w:rsidP="00AC01DE">
      <w:pPr>
        <w:spacing w:after="200" w:line="276" w:lineRule="auto"/>
        <w:jc w:val="both"/>
        <w:rPr>
          <w:rFonts w:eastAsia="Calibri"/>
          <w:b/>
          <w:sz w:val="24"/>
          <w:szCs w:val="24"/>
          <w:lang w:eastAsia="en-US"/>
        </w:rPr>
      </w:pPr>
      <w:r w:rsidRPr="008D201B">
        <w:rPr>
          <w:rFonts w:eastAsia="Calibri"/>
          <w:b/>
          <w:sz w:val="24"/>
          <w:szCs w:val="24"/>
          <w:lang w:eastAsia="en-US"/>
        </w:rPr>
        <w:t xml:space="preserve">Odp. Zamawiający nie dokonuje zmian w zapisach umowy. </w:t>
      </w:r>
    </w:p>
    <w:p w:rsidR="00C50E12" w:rsidRDefault="008D201B" w:rsidP="00AC01DE">
      <w:pPr>
        <w:spacing w:after="200" w:line="276" w:lineRule="auto"/>
        <w:jc w:val="both"/>
        <w:rPr>
          <w:rFonts w:eastAsia="Calibri"/>
          <w:sz w:val="24"/>
          <w:szCs w:val="24"/>
          <w:lang w:eastAsia="en-US"/>
        </w:rPr>
      </w:pPr>
      <w:r>
        <w:rPr>
          <w:rFonts w:eastAsia="Calibri"/>
          <w:sz w:val="24"/>
          <w:szCs w:val="24"/>
          <w:lang w:eastAsia="en-US"/>
        </w:rPr>
        <w:br/>
      </w:r>
      <w:r w:rsidR="00AC01DE" w:rsidRPr="008D201B">
        <w:rPr>
          <w:rFonts w:eastAsia="Calibri"/>
          <w:b/>
          <w:sz w:val="24"/>
          <w:szCs w:val="24"/>
          <w:lang w:eastAsia="en-US"/>
        </w:rPr>
        <w:t xml:space="preserve"> 2. Do §4 ust. 13 wzoru umowy:</w:t>
      </w:r>
      <w:r w:rsidR="00AC01DE" w:rsidRPr="00AC01DE">
        <w:rPr>
          <w:rFonts w:eastAsia="Calibri"/>
          <w:sz w:val="24"/>
          <w:szCs w:val="24"/>
          <w:lang w:eastAsia="en-US"/>
        </w:rPr>
        <w:t xml:space="preserve"> </w:t>
      </w:r>
    </w:p>
    <w:p w:rsidR="008D201B" w:rsidRPr="00C50E12" w:rsidRDefault="00AC01DE" w:rsidP="00AC01DE">
      <w:pPr>
        <w:spacing w:after="200" w:line="276" w:lineRule="auto"/>
        <w:jc w:val="both"/>
        <w:rPr>
          <w:rFonts w:eastAsia="Calibri"/>
          <w:b/>
          <w:sz w:val="24"/>
          <w:szCs w:val="24"/>
          <w:lang w:eastAsia="en-US"/>
        </w:rPr>
      </w:pPr>
      <w:r w:rsidRPr="00AC01DE">
        <w:rPr>
          <w:rFonts w:eastAsia="Calibri"/>
          <w:sz w:val="24"/>
          <w:szCs w:val="24"/>
          <w:lang w:eastAsia="en-US"/>
        </w:rPr>
        <w:t>Prosimy o dodanie słów zgodnych z przesłanką wynikającą z treści art. 552 k.c.: "...</w:t>
      </w:r>
      <w:r w:rsidR="0089253E">
        <w:rPr>
          <w:rFonts w:eastAsia="Calibri"/>
          <w:sz w:val="24"/>
          <w:szCs w:val="24"/>
          <w:lang w:eastAsia="en-US"/>
        </w:rPr>
        <w:br/>
      </w:r>
      <w:r w:rsidRPr="00AC01DE">
        <w:rPr>
          <w:rFonts w:eastAsia="Calibri"/>
          <w:sz w:val="24"/>
          <w:szCs w:val="24"/>
          <w:lang w:eastAsia="en-US"/>
        </w:rPr>
        <w:t xml:space="preserve"> z wyłączeniem powołania się przez Dostawcę na okoliczności, które zgodnie z przepisami prawa powszechnie obowiązującego uprawniają Sprzedającego d</w:t>
      </w:r>
      <w:r w:rsidR="008D201B">
        <w:rPr>
          <w:rFonts w:eastAsia="Calibri"/>
          <w:sz w:val="24"/>
          <w:szCs w:val="24"/>
          <w:lang w:eastAsia="en-US"/>
        </w:rPr>
        <w:t>o odmowy dostarczenia towaru.”</w:t>
      </w:r>
    </w:p>
    <w:p w:rsidR="008D201B" w:rsidRPr="008D201B" w:rsidRDefault="008D201B" w:rsidP="00AC01DE">
      <w:pPr>
        <w:spacing w:after="200" w:line="276" w:lineRule="auto"/>
        <w:jc w:val="both"/>
        <w:rPr>
          <w:rFonts w:eastAsia="Calibri"/>
          <w:b/>
          <w:sz w:val="24"/>
          <w:szCs w:val="24"/>
          <w:lang w:eastAsia="en-US"/>
        </w:rPr>
      </w:pPr>
      <w:r w:rsidRPr="008D201B">
        <w:rPr>
          <w:rFonts w:eastAsia="Calibri"/>
          <w:b/>
          <w:sz w:val="24"/>
          <w:szCs w:val="24"/>
          <w:lang w:eastAsia="en-US"/>
        </w:rPr>
        <w:t xml:space="preserve">Odp. Zamawiający nie dokonuje zmian w zapisach umowy. </w:t>
      </w:r>
    </w:p>
    <w:p w:rsidR="008D201B" w:rsidRPr="008D201B" w:rsidRDefault="00AC01DE" w:rsidP="00AC01DE">
      <w:pPr>
        <w:spacing w:after="200" w:line="276" w:lineRule="auto"/>
        <w:jc w:val="both"/>
        <w:rPr>
          <w:rFonts w:eastAsia="Calibri"/>
          <w:b/>
          <w:sz w:val="24"/>
          <w:szCs w:val="24"/>
          <w:lang w:eastAsia="en-US"/>
        </w:rPr>
      </w:pPr>
      <w:r w:rsidRPr="008D201B">
        <w:rPr>
          <w:rFonts w:eastAsia="Calibri"/>
          <w:b/>
          <w:sz w:val="24"/>
          <w:szCs w:val="24"/>
          <w:lang w:eastAsia="en-US"/>
        </w:rPr>
        <w:t xml:space="preserve">3. Do §4 ust. 14 wzoru umowy: </w:t>
      </w:r>
    </w:p>
    <w:p w:rsidR="00DE2947" w:rsidRDefault="00AC01DE" w:rsidP="00AC01DE">
      <w:pPr>
        <w:spacing w:after="200" w:line="276" w:lineRule="auto"/>
        <w:jc w:val="both"/>
        <w:rPr>
          <w:rFonts w:eastAsia="Calibri"/>
          <w:sz w:val="24"/>
          <w:szCs w:val="24"/>
          <w:lang w:eastAsia="en-US"/>
        </w:rPr>
      </w:pPr>
      <w:r w:rsidRPr="00AC01DE">
        <w:rPr>
          <w:rFonts w:eastAsia="Calibri"/>
          <w:sz w:val="24"/>
          <w:szCs w:val="24"/>
          <w:lang w:eastAsia="en-US"/>
        </w:rPr>
        <w:t xml:space="preserve">Skoro Zamawiający przewiduje dostawy sukcesywne, zgodne z bieżącym zapotrzebowaniem, czyli nie przewiduje konieczności dłuższego przechowywania zamówionych produktów w magazynie apteki szpitalnej, to dlaczego wyznacza warunek 6-miesięcznego okresu ważności zamówionych towarów? Wskazujemy przy tym, że zgodnie z Prawem farmaceutycznym produkty lecznicze do ostatniego dnia terminu ważności są pełnowartościowe i dopuszczone do obrotu. W związku z powyższym prosimy o dopisanie do §4 ust. 14 wzoru umowy następującej treści: "..., dostawy produktów z krótszym terminem ważności mogą być dopuszczone w wyjątkowych sytuacjach i każdorazowo zgodę na nie musi wyrazić upoważniony przedstawiciel Zamawiającego.". </w:t>
      </w:r>
    </w:p>
    <w:p w:rsidR="008D201B" w:rsidRDefault="008D201B" w:rsidP="008D201B">
      <w:pPr>
        <w:spacing w:after="200" w:line="276" w:lineRule="auto"/>
        <w:jc w:val="both"/>
        <w:rPr>
          <w:rFonts w:eastAsia="Calibri"/>
          <w:b/>
          <w:sz w:val="24"/>
          <w:szCs w:val="24"/>
          <w:lang w:eastAsia="en-US"/>
        </w:rPr>
      </w:pPr>
      <w:r w:rsidRPr="008D201B">
        <w:rPr>
          <w:rFonts w:eastAsia="Calibri"/>
          <w:b/>
          <w:sz w:val="24"/>
          <w:szCs w:val="24"/>
          <w:lang w:eastAsia="en-US"/>
        </w:rPr>
        <w:t xml:space="preserve">Odp. Zamawiający </w:t>
      </w:r>
      <w:r>
        <w:rPr>
          <w:rFonts w:eastAsia="Calibri"/>
          <w:b/>
          <w:sz w:val="24"/>
          <w:szCs w:val="24"/>
          <w:lang w:eastAsia="en-US"/>
        </w:rPr>
        <w:t>dokonuje zmian w zakresie zapisów §4 ust. 14 umowy i nadaje nowe brzmienie:</w:t>
      </w:r>
    </w:p>
    <w:p w:rsidR="008D201B" w:rsidRPr="00DE2947" w:rsidRDefault="008D201B" w:rsidP="00AC01DE">
      <w:pPr>
        <w:numPr>
          <w:ilvl w:val="0"/>
          <w:numId w:val="11"/>
        </w:numPr>
        <w:suppressAutoHyphens/>
        <w:spacing w:after="200" w:line="276" w:lineRule="auto"/>
        <w:jc w:val="both"/>
        <w:rPr>
          <w:b/>
          <w:sz w:val="24"/>
          <w:szCs w:val="24"/>
          <w:lang w:eastAsia="zh-CN"/>
        </w:rPr>
      </w:pPr>
      <w:r w:rsidRPr="00DE2947">
        <w:rPr>
          <w:rFonts w:eastAsia="Calibri"/>
          <w:b/>
          <w:sz w:val="24"/>
          <w:szCs w:val="24"/>
          <w:lang w:eastAsia="en-US"/>
        </w:rPr>
        <w:t>„</w:t>
      </w:r>
      <w:r w:rsidR="00D25E48" w:rsidRPr="00DE2947">
        <w:rPr>
          <w:b/>
          <w:sz w:val="24"/>
          <w:szCs w:val="24"/>
          <w:lang w:eastAsia="zh-CN"/>
        </w:rPr>
        <w:t>Wymagany termin ważności leków min. 6 miesięcy licząc od dnia dostawy. Dostawy produktów z krótszym terminem ważności mogą być dopuszczone w wyjątkowych sytuacjach i każdorazowo zgodę na nie musi wyrazić upoważniony przedstawiciel Zamawiającego. „</w:t>
      </w:r>
    </w:p>
    <w:p w:rsidR="00DE2947" w:rsidRDefault="00AC01DE" w:rsidP="00AC01DE">
      <w:pPr>
        <w:spacing w:after="200" w:line="276" w:lineRule="auto"/>
        <w:jc w:val="both"/>
        <w:rPr>
          <w:rFonts w:eastAsia="Calibri"/>
          <w:sz w:val="24"/>
          <w:szCs w:val="24"/>
          <w:lang w:eastAsia="en-US"/>
        </w:rPr>
      </w:pPr>
      <w:r w:rsidRPr="008D201B">
        <w:rPr>
          <w:rFonts w:eastAsia="Calibri"/>
          <w:b/>
          <w:sz w:val="24"/>
          <w:szCs w:val="24"/>
          <w:lang w:eastAsia="en-US"/>
        </w:rPr>
        <w:lastRenderedPageBreak/>
        <w:t>4. Do §6 ust. 1 wzoru umowy:</w:t>
      </w:r>
      <w:r w:rsidRPr="00AC01DE">
        <w:rPr>
          <w:rFonts w:eastAsia="Calibri"/>
          <w:sz w:val="24"/>
          <w:szCs w:val="24"/>
          <w:lang w:eastAsia="en-US"/>
        </w:rPr>
        <w:t xml:space="preserve"> </w:t>
      </w:r>
    </w:p>
    <w:p w:rsidR="00D25E48" w:rsidRDefault="00AC01DE" w:rsidP="00AC01DE">
      <w:pPr>
        <w:spacing w:after="200" w:line="276" w:lineRule="auto"/>
        <w:jc w:val="both"/>
        <w:rPr>
          <w:rFonts w:eastAsia="Calibri"/>
          <w:sz w:val="24"/>
          <w:szCs w:val="24"/>
          <w:lang w:eastAsia="en-US"/>
        </w:rPr>
      </w:pPr>
      <w:r w:rsidRPr="00AC01DE">
        <w:rPr>
          <w:rFonts w:eastAsia="Calibri"/>
          <w:sz w:val="24"/>
          <w:szCs w:val="24"/>
          <w:lang w:eastAsia="en-US"/>
        </w:rPr>
        <w:t>Czy Zamawiający wyrazi zgodę na zmianę postanowień umowy §6 ust. 1 wzoru umowy</w:t>
      </w:r>
      <w:r w:rsidR="003570C8">
        <w:rPr>
          <w:rFonts w:eastAsia="Calibri"/>
          <w:sz w:val="24"/>
          <w:szCs w:val="24"/>
          <w:lang w:eastAsia="en-US"/>
        </w:rPr>
        <w:br/>
      </w:r>
      <w:r w:rsidRPr="00AC01DE">
        <w:rPr>
          <w:rFonts w:eastAsia="Calibri"/>
          <w:sz w:val="24"/>
          <w:szCs w:val="24"/>
          <w:lang w:eastAsia="en-US"/>
        </w:rPr>
        <w:t xml:space="preserve"> w taki sposób, aby kara umowna zastrzeżona na wypadek opóźnienia dostawy lub dostawy towaru z terminem ważności krótszym niż 6 miesięcy była wyłącznie proporcjonalna do wartości części zamówienia zrealizowanej z opóźnieniem - bez minimalnej, sztywnej kary, </w:t>
      </w:r>
      <w:r w:rsidR="003570C8">
        <w:rPr>
          <w:rFonts w:eastAsia="Calibri"/>
          <w:sz w:val="24"/>
          <w:szCs w:val="24"/>
          <w:lang w:eastAsia="en-US"/>
        </w:rPr>
        <w:br/>
      </w:r>
      <w:r w:rsidRPr="00AC01DE">
        <w:rPr>
          <w:rFonts w:eastAsia="Calibri"/>
          <w:sz w:val="24"/>
          <w:szCs w:val="24"/>
          <w:lang w:eastAsia="en-US"/>
        </w:rPr>
        <w:t xml:space="preserve">tj. 200 zł - i wynosiła 0,5% wartości niezrealizowanej części zamówienia? </w:t>
      </w:r>
    </w:p>
    <w:p w:rsidR="00D25E48" w:rsidRDefault="00D25E48" w:rsidP="00AC01DE">
      <w:pPr>
        <w:spacing w:after="200" w:line="276" w:lineRule="auto"/>
        <w:jc w:val="both"/>
        <w:rPr>
          <w:rFonts w:eastAsia="Calibri"/>
          <w:b/>
          <w:sz w:val="24"/>
          <w:szCs w:val="24"/>
          <w:lang w:eastAsia="en-US"/>
        </w:rPr>
      </w:pPr>
      <w:r w:rsidRPr="00D25E48">
        <w:rPr>
          <w:rFonts w:eastAsia="Calibri"/>
          <w:b/>
          <w:sz w:val="24"/>
          <w:szCs w:val="24"/>
          <w:lang w:eastAsia="en-US"/>
        </w:rPr>
        <w:t>Odp. Zamawiający dokonuje zmian w zapisach umowy w zakresie  §6 ust. 1 i nadaje nowe brzmienie:</w:t>
      </w:r>
    </w:p>
    <w:p w:rsidR="006221E1" w:rsidRPr="006221E1" w:rsidRDefault="006221E1" w:rsidP="006221E1">
      <w:pPr>
        <w:suppressAutoHyphens/>
        <w:spacing w:after="200" w:line="276" w:lineRule="auto"/>
        <w:jc w:val="both"/>
        <w:rPr>
          <w:b/>
          <w:sz w:val="24"/>
          <w:szCs w:val="24"/>
          <w:lang w:eastAsia="zh-CN"/>
        </w:rPr>
      </w:pPr>
      <w:r w:rsidRPr="00DE2947">
        <w:rPr>
          <w:b/>
          <w:sz w:val="24"/>
          <w:szCs w:val="24"/>
          <w:lang w:eastAsia="zh-CN"/>
        </w:rPr>
        <w:t xml:space="preserve">„ 1. </w:t>
      </w:r>
      <w:r w:rsidRPr="006221E1">
        <w:rPr>
          <w:b/>
          <w:sz w:val="24"/>
          <w:szCs w:val="24"/>
          <w:lang w:eastAsia="zh-CN"/>
        </w:rPr>
        <w:t>W przypadku niedotrzymania warunków, o których mowa w §4 ust. 1, 14</w:t>
      </w:r>
      <w:r w:rsidR="00DE2947">
        <w:rPr>
          <w:b/>
          <w:sz w:val="24"/>
          <w:szCs w:val="24"/>
          <w:lang w:eastAsia="zh-CN"/>
        </w:rPr>
        <w:br/>
      </w:r>
      <w:r w:rsidRPr="006221E1">
        <w:rPr>
          <w:b/>
          <w:sz w:val="24"/>
          <w:szCs w:val="24"/>
          <w:lang w:eastAsia="zh-CN"/>
        </w:rPr>
        <w:t xml:space="preserve"> (z wyłączeniem sytuacji przewidzianej w ust. 14)   Zamawiający będzie naliczał karę umowną w wysokości 5% wartości niezrealizowanej pozycji zamówienia, jednak nie mniej niż 200,00 zł od każdej niezrealizowanej  pozycji zamówienia.</w:t>
      </w:r>
      <w:r w:rsidRPr="00DE2947">
        <w:rPr>
          <w:b/>
          <w:sz w:val="24"/>
          <w:szCs w:val="24"/>
          <w:lang w:eastAsia="zh-CN"/>
        </w:rPr>
        <w:t>”</w:t>
      </w:r>
    </w:p>
    <w:p w:rsidR="00DE2947" w:rsidRPr="00DE2947" w:rsidRDefault="00AC01DE" w:rsidP="00AC01DE">
      <w:pPr>
        <w:spacing w:after="200" w:line="276" w:lineRule="auto"/>
        <w:jc w:val="both"/>
        <w:rPr>
          <w:rFonts w:eastAsia="Calibri"/>
          <w:b/>
          <w:sz w:val="24"/>
          <w:szCs w:val="24"/>
          <w:lang w:eastAsia="en-US"/>
        </w:rPr>
      </w:pPr>
      <w:r w:rsidRPr="00DE2947">
        <w:rPr>
          <w:rFonts w:eastAsia="Calibri"/>
          <w:b/>
          <w:sz w:val="24"/>
          <w:szCs w:val="24"/>
          <w:lang w:eastAsia="en-US"/>
        </w:rPr>
        <w:t>5. Do §6 ust. 3 wzoru umowy:</w:t>
      </w:r>
    </w:p>
    <w:p w:rsidR="00AC01DE" w:rsidRDefault="00AC01DE" w:rsidP="00AC01DE">
      <w:pPr>
        <w:spacing w:after="200" w:line="276" w:lineRule="auto"/>
        <w:jc w:val="both"/>
        <w:rPr>
          <w:rFonts w:eastAsia="Calibri"/>
          <w:sz w:val="24"/>
          <w:szCs w:val="24"/>
          <w:lang w:eastAsia="en-US"/>
        </w:rPr>
      </w:pPr>
      <w:r w:rsidRPr="00AC01DE">
        <w:rPr>
          <w:rFonts w:eastAsia="Calibri"/>
          <w:sz w:val="24"/>
          <w:szCs w:val="24"/>
          <w:lang w:eastAsia="en-US"/>
        </w:rPr>
        <w:t xml:space="preserve"> Czy Zamawiający wyrazi zgodę na zmianę zapisów §6 ust. 3 wzoru umowy poprzez wprowadzenie kary umownej w wysokości 5%, ale naliczanej od wartości NIEZREALIZOWANEJ części umowy?</w:t>
      </w:r>
    </w:p>
    <w:p w:rsidR="00DE2947" w:rsidRPr="003570C8" w:rsidRDefault="00DE2947" w:rsidP="00AC01DE">
      <w:pPr>
        <w:spacing w:after="200" w:line="276" w:lineRule="auto"/>
        <w:jc w:val="both"/>
        <w:rPr>
          <w:rFonts w:eastAsia="Calibri"/>
          <w:b/>
          <w:sz w:val="24"/>
          <w:szCs w:val="24"/>
          <w:lang w:eastAsia="en-US"/>
        </w:rPr>
      </w:pPr>
      <w:r w:rsidRPr="008D201B">
        <w:rPr>
          <w:rFonts w:eastAsia="Calibri"/>
          <w:b/>
          <w:sz w:val="24"/>
          <w:szCs w:val="24"/>
          <w:lang w:eastAsia="en-US"/>
        </w:rPr>
        <w:t xml:space="preserve">Odp. Zamawiający nie dokonuje zmian w zapisach umowy. </w:t>
      </w:r>
    </w:p>
    <w:p w:rsidR="00AC01DE" w:rsidRPr="00AC01DE" w:rsidRDefault="00AC01DE" w:rsidP="00DE2947">
      <w:pPr>
        <w:spacing w:after="200" w:line="276" w:lineRule="auto"/>
        <w:jc w:val="center"/>
        <w:rPr>
          <w:rFonts w:eastAsia="Calibri"/>
          <w:sz w:val="24"/>
          <w:szCs w:val="24"/>
          <w:lang w:eastAsia="en-US"/>
        </w:rPr>
      </w:pPr>
      <w:r w:rsidRPr="00AC01DE">
        <w:rPr>
          <w:rFonts w:eastAsia="Calibri"/>
          <w:sz w:val="24"/>
          <w:szCs w:val="24"/>
          <w:lang w:eastAsia="en-US"/>
        </w:rPr>
        <w:t>3.</w:t>
      </w:r>
    </w:p>
    <w:p w:rsidR="00AC01DE" w:rsidRDefault="00AC01DE" w:rsidP="00AC01DE">
      <w:pPr>
        <w:numPr>
          <w:ilvl w:val="0"/>
          <w:numId w:val="8"/>
        </w:numPr>
        <w:spacing w:after="200" w:line="276" w:lineRule="auto"/>
        <w:contextualSpacing/>
        <w:jc w:val="both"/>
        <w:rPr>
          <w:iCs/>
          <w:sz w:val="24"/>
          <w:szCs w:val="24"/>
          <w:lang w:eastAsia="en-US"/>
        </w:rPr>
      </w:pPr>
      <w:r w:rsidRPr="00AC01DE">
        <w:rPr>
          <w:iCs/>
          <w:sz w:val="24"/>
          <w:szCs w:val="24"/>
          <w:lang w:eastAsia="en-US"/>
        </w:rPr>
        <w:t xml:space="preserve">Czy Zamawiający poprawi dawkę leku w pakiecie nr 4 poz. 38 Insulin </w:t>
      </w:r>
      <w:proofErr w:type="spellStart"/>
      <w:r w:rsidRPr="00AC01DE">
        <w:rPr>
          <w:iCs/>
          <w:sz w:val="24"/>
          <w:szCs w:val="24"/>
          <w:lang w:eastAsia="en-US"/>
        </w:rPr>
        <w:t>Lispro</w:t>
      </w:r>
      <w:proofErr w:type="spellEnd"/>
      <w:r w:rsidRPr="00AC01DE">
        <w:rPr>
          <w:iCs/>
          <w:sz w:val="24"/>
          <w:szCs w:val="24"/>
          <w:lang w:eastAsia="en-US"/>
        </w:rPr>
        <w:t xml:space="preserve"> </w:t>
      </w:r>
      <w:r w:rsidR="00DE2947">
        <w:rPr>
          <w:iCs/>
          <w:sz w:val="24"/>
          <w:szCs w:val="24"/>
          <w:lang w:eastAsia="en-US"/>
        </w:rPr>
        <w:br/>
      </w:r>
      <w:r w:rsidRPr="00AC01DE">
        <w:rPr>
          <w:b/>
          <w:iCs/>
          <w:sz w:val="24"/>
          <w:szCs w:val="24"/>
          <w:lang w:eastAsia="en-US"/>
        </w:rPr>
        <w:t>z 300j/ml na 300j/3ml</w:t>
      </w:r>
      <w:r w:rsidRPr="00AC01DE">
        <w:rPr>
          <w:iCs/>
          <w:sz w:val="24"/>
          <w:szCs w:val="24"/>
          <w:lang w:eastAsia="en-US"/>
        </w:rPr>
        <w:t>, gdyż tylko w takie dawce zarejestrowany jest na rynku polskim?</w:t>
      </w:r>
    </w:p>
    <w:p w:rsidR="00DE2947" w:rsidRPr="00AC01DE" w:rsidRDefault="00DE2947" w:rsidP="003570C8">
      <w:pPr>
        <w:spacing w:after="200" w:line="276" w:lineRule="auto"/>
        <w:ind w:left="720"/>
        <w:contextualSpacing/>
        <w:jc w:val="both"/>
        <w:rPr>
          <w:iCs/>
          <w:sz w:val="24"/>
          <w:szCs w:val="24"/>
          <w:lang w:eastAsia="en-US"/>
        </w:rPr>
      </w:pPr>
      <w:r w:rsidRPr="00DE2947">
        <w:rPr>
          <w:b/>
          <w:iCs/>
          <w:sz w:val="24"/>
          <w:szCs w:val="24"/>
          <w:lang w:eastAsia="en-US"/>
        </w:rPr>
        <w:t>Odp. Zamawiający dokonuje zmiany opisu przedmiotu zamówienia na 300j/3ml. Zgodnie z aktualnym Załącznikiem nr 2 – Charakterystyką przedmiotu zamówienia.</w:t>
      </w:r>
      <w:r w:rsidRPr="00DE2947">
        <w:rPr>
          <w:iCs/>
          <w:sz w:val="24"/>
          <w:szCs w:val="24"/>
          <w:lang w:eastAsia="en-US"/>
        </w:rPr>
        <w:t xml:space="preserve"> </w:t>
      </w:r>
    </w:p>
    <w:p w:rsidR="00AC01DE" w:rsidRDefault="00AC01DE" w:rsidP="00AC01DE">
      <w:pPr>
        <w:numPr>
          <w:ilvl w:val="0"/>
          <w:numId w:val="8"/>
        </w:numPr>
        <w:spacing w:after="200" w:line="276" w:lineRule="auto"/>
        <w:jc w:val="both"/>
        <w:rPr>
          <w:rFonts w:eastAsia="Calibri"/>
          <w:sz w:val="24"/>
          <w:szCs w:val="24"/>
          <w:lang w:eastAsia="zh-CN"/>
        </w:rPr>
      </w:pPr>
      <w:r w:rsidRPr="00AC01DE">
        <w:rPr>
          <w:rFonts w:eastAsia="Calibri"/>
          <w:sz w:val="24"/>
          <w:szCs w:val="24"/>
          <w:lang w:eastAsia="zh-CN"/>
        </w:rPr>
        <w:t xml:space="preserve">Czy Zamawiający zmieni wartość procentową kary umownej określoną w par. 6.1. </w:t>
      </w:r>
      <w:r w:rsidR="00BE4C29">
        <w:rPr>
          <w:rFonts w:eastAsia="Calibri"/>
          <w:sz w:val="24"/>
          <w:szCs w:val="24"/>
          <w:lang w:eastAsia="zh-CN"/>
        </w:rPr>
        <w:br/>
      </w:r>
      <w:r w:rsidRPr="00AC01DE">
        <w:rPr>
          <w:rFonts w:eastAsia="Calibri"/>
          <w:sz w:val="24"/>
          <w:szCs w:val="24"/>
          <w:lang w:eastAsia="zh-CN"/>
        </w:rPr>
        <w:t xml:space="preserve">z 5% do wartości max. 0,2% oraz usunie minimalną wartość kary umownej poprzez wykreślenie frazy: „jednak nie mniej niż 200,00 zł od każdej niezrealizowanej pozycji zamówienia.”? Taki sposób ustalenia kary umownej prowadzi do jej naliczenia </w:t>
      </w:r>
      <w:r w:rsidR="00BE4C29">
        <w:rPr>
          <w:rFonts w:eastAsia="Calibri"/>
          <w:sz w:val="24"/>
          <w:szCs w:val="24"/>
          <w:lang w:eastAsia="zh-CN"/>
        </w:rPr>
        <w:br/>
      </w:r>
      <w:r w:rsidRPr="00AC01DE">
        <w:rPr>
          <w:rFonts w:eastAsia="Calibri"/>
          <w:sz w:val="24"/>
          <w:szCs w:val="24"/>
          <w:lang w:eastAsia="zh-CN"/>
        </w:rPr>
        <w:t xml:space="preserve">w </w:t>
      </w:r>
      <w:r w:rsidRPr="00AC01DE">
        <w:rPr>
          <w:rFonts w:eastAsia="Calibri"/>
          <w:b/>
          <w:sz w:val="24"/>
          <w:szCs w:val="24"/>
          <w:u w:val="single"/>
          <w:lang w:eastAsia="zh-CN"/>
        </w:rPr>
        <w:t>rażąco wygórowanej wysokości</w:t>
      </w:r>
      <w:r w:rsidRPr="00AC01DE">
        <w:rPr>
          <w:rFonts w:eastAsia="Calibri"/>
          <w:sz w:val="24"/>
          <w:szCs w:val="24"/>
          <w:lang w:eastAsia="zh-CN"/>
        </w:rPr>
        <w:t>.</w:t>
      </w:r>
    </w:p>
    <w:p w:rsidR="00BE4C29" w:rsidRPr="00BE4C29" w:rsidRDefault="00BE4C29" w:rsidP="00BE4C29">
      <w:pPr>
        <w:spacing w:after="200" w:line="276" w:lineRule="auto"/>
        <w:ind w:left="720"/>
        <w:jc w:val="both"/>
        <w:rPr>
          <w:rFonts w:eastAsia="Calibri"/>
          <w:b/>
          <w:sz w:val="24"/>
          <w:szCs w:val="24"/>
          <w:lang w:eastAsia="zh-CN"/>
        </w:rPr>
      </w:pPr>
      <w:r w:rsidRPr="00BE4C29">
        <w:rPr>
          <w:rFonts w:eastAsia="Calibri"/>
          <w:b/>
          <w:sz w:val="24"/>
          <w:szCs w:val="24"/>
          <w:lang w:eastAsia="zh-CN"/>
        </w:rPr>
        <w:t xml:space="preserve">Odp. Zamawiający nie dokonuje zmian w zapisach kar umownych. </w:t>
      </w:r>
    </w:p>
    <w:p w:rsidR="003075A7" w:rsidRDefault="00AC01DE" w:rsidP="00A002A6">
      <w:pPr>
        <w:spacing w:line="276" w:lineRule="auto"/>
        <w:jc w:val="center"/>
        <w:rPr>
          <w:rFonts w:eastAsia="Calibri"/>
          <w:sz w:val="24"/>
          <w:szCs w:val="24"/>
          <w:lang w:eastAsia="en-US"/>
        </w:rPr>
      </w:pPr>
      <w:r w:rsidRPr="00AC01DE">
        <w:rPr>
          <w:rFonts w:eastAsia="Calibri"/>
          <w:sz w:val="24"/>
          <w:szCs w:val="24"/>
          <w:lang w:eastAsia="en-US"/>
        </w:rPr>
        <w:lastRenderedPageBreak/>
        <w:t>4.</w:t>
      </w:r>
    </w:p>
    <w:p w:rsidR="00AC01DE" w:rsidRPr="003075A7" w:rsidRDefault="00AC01DE" w:rsidP="00A002A6">
      <w:pPr>
        <w:spacing w:line="276" w:lineRule="auto"/>
        <w:jc w:val="center"/>
        <w:rPr>
          <w:rFonts w:eastAsia="Calibri"/>
          <w:sz w:val="24"/>
          <w:szCs w:val="24"/>
          <w:lang w:eastAsia="en-US"/>
        </w:rPr>
      </w:pPr>
      <w:r w:rsidRPr="00AC01DE">
        <w:rPr>
          <w:rFonts w:eastAsia="Calibri"/>
          <w:color w:val="000000"/>
          <w:sz w:val="24"/>
          <w:szCs w:val="24"/>
          <w:lang w:eastAsia="en-US"/>
        </w:rPr>
        <w:t xml:space="preserve"> </w:t>
      </w:r>
      <w:r w:rsidRPr="003075A7">
        <w:rPr>
          <w:rFonts w:eastAsia="Calibri"/>
          <w:b/>
          <w:color w:val="000000"/>
          <w:sz w:val="24"/>
          <w:szCs w:val="24"/>
          <w:lang w:eastAsia="en-US"/>
        </w:rPr>
        <w:t xml:space="preserve">Pakiet nr 9 </w:t>
      </w:r>
    </w:p>
    <w:p w:rsidR="00AC01DE" w:rsidRPr="00AC01DE" w:rsidRDefault="00AC01DE" w:rsidP="00A002A6">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Prosimy Zamawiającego o wydzielenie do osobnego, samodzielnego pakietu poz. nr 99 i 100.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w:t>
      </w:r>
      <w:proofErr w:type="spellStart"/>
      <w:r w:rsidRPr="00AC01DE">
        <w:rPr>
          <w:rFonts w:eastAsia="Calibri"/>
          <w:color w:val="000000"/>
          <w:sz w:val="24"/>
          <w:szCs w:val="24"/>
          <w:lang w:eastAsia="en-US"/>
        </w:rPr>
        <w:t>Lidocain</w:t>
      </w:r>
      <w:proofErr w:type="spellEnd"/>
      <w:r w:rsidRPr="00AC01DE">
        <w:rPr>
          <w:rFonts w:eastAsia="Calibri"/>
          <w:color w:val="000000"/>
          <w:sz w:val="24"/>
          <w:szCs w:val="24"/>
          <w:lang w:eastAsia="en-US"/>
        </w:rPr>
        <w:t xml:space="preserve"> + </w:t>
      </w:r>
      <w:proofErr w:type="spellStart"/>
      <w:r w:rsidRPr="00AC01DE">
        <w:rPr>
          <w:rFonts w:eastAsia="Calibri"/>
          <w:color w:val="000000"/>
          <w:sz w:val="24"/>
          <w:szCs w:val="24"/>
          <w:lang w:eastAsia="en-US"/>
        </w:rPr>
        <w:t>Chlorhexidin</w:t>
      </w:r>
      <w:proofErr w:type="spellEnd"/>
      <w:r w:rsidRPr="00AC01DE">
        <w:rPr>
          <w:rFonts w:eastAsia="Calibri"/>
          <w:color w:val="000000"/>
          <w:sz w:val="24"/>
          <w:szCs w:val="24"/>
          <w:lang w:eastAsia="en-US"/>
        </w:rPr>
        <w:t xml:space="preserve">) </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Działanie takie pozwoli na złożenie większej ilości ofert konkurencyjnych. </w:t>
      </w:r>
    </w:p>
    <w:p w:rsidR="003075A7" w:rsidRPr="003570C8" w:rsidRDefault="003075A7" w:rsidP="003570C8">
      <w:pPr>
        <w:spacing w:after="200" w:line="276" w:lineRule="auto"/>
        <w:jc w:val="both"/>
        <w:rPr>
          <w:rFonts w:eastAsia="Calibri"/>
          <w:sz w:val="24"/>
          <w:szCs w:val="24"/>
          <w:lang w:eastAsia="en-US"/>
        </w:rPr>
      </w:pPr>
      <w:r w:rsidRPr="008D201B">
        <w:rPr>
          <w:rFonts w:eastAsia="Calibri"/>
          <w:b/>
          <w:color w:val="000000"/>
          <w:sz w:val="24"/>
          <w:szCs w:val="24"/>
          <w:lang w:eastAsia="en-US"/>
        </w:rPr>
        <w:t xml:space="preserve">Odp. Zamawiający nie dokonuje zmian w opisie przedmiotu zamówienia.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Pakiet nr 59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Prosimy Zamawiającego o wydzielenie do osobnego, samodzielnego pakietu poz. nr 1 i 2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(Gaza hemostatyczna) </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Działanie takie pozwoli na złożenie większej ilości ofert konkurencyjnych.</w:t>
      </w:r>
    </w:p>
    <w:p w:rsidR="003075A7" w:rsidRPr="003570C8" w:rsidRDefault="003075A7" w:rsidP="003570C8">
      <w:pPr>
        <w:spacing w:after="200" w:line="276" w:lineRule="auto"/>
        <w:jc w:val="both"/>
        <w:rPr>
          <w:rFonts w:eastAsia="Calibri"/>
          <w:sz w:val="24"/>
          <w:szCs w:val="24"/>
          <w:lang w:eastAsia="en-US"/>
        </w:rPr>
      </w:pPr>
      <w:r w:rsidRPr="008D201B">
        <w:rPr>
          <w:rFonts w:eastAsia="Calibri"/>
          <w:b/>
          <w:color w:val="000000"/>
          <w:sz w:val="24"/>
          <w:szCs w:val="24"/>
          <w:lang w:eastAsia="en-US"/>
        </w:rPr>
        <w:t xml:space="preserve">Odp. Zamawiający nie dokonuje zmian w opisie przedmiotu zamówienia. </w:t>
      </w:r>
    </w:p>
    <w:p w:rsidR="00AC01DE" w:rsidRPr="003570C8" w:rsidRDefault="00AC01DE" w:rsidP="003075A7">
      <w:pPr>
        <w:autoSpaceDE w:val="0"/>
        <w:autoSpaceDN w:val="0"/>
        <w:adjustRightInd w:val="0"/>
        <w:jc w:val="center"/>
        <w:rPr>
          <w:rFonts w:eastAsia="Calibri"/>
          <w:b/>
          <w:color w:val="000000"/>
          <w:sz w:val="24"/>
          <w:szCs w:val="24"/>
          <w:lang w:eastAsia="en-US"/>
        </w:rPr>
      </w:pPr>
      <w:r w:rsidRPr="003570C8">
        <w:rPr>
          <w:rFonts w:eastAsia="Calibri"/>
          <w:b/>
          <w:color w:val="000000"/>
          <w:sz w:val="24"/>
          <w:szCs w:val="24"/>
          <w:lang w:eastAsia="en-US"/>
        </w:rPr>
        <w:t>5.</w:t>
      </w:r>
    </w:p>
    <w:p w:rsidR="00AC01DE" w:rsidRPr="00AC01DE" w:rsidRDefault="00AC01DE" w:rsidP="00AC01DE">
      <w:pPr>
        <w:spacing w:before="100" w:beforeAutospacing="1" w:after="100" w:afterAutospacing="1" w:line="360" w:lineRule="auto"/>
        <w:jc w:val="both"/>
        <w:rPr>
          <w:sz w:val="24"/>
          <w:szCs w:val="24"/>
        </w:rPr>
      </w:pPr>
      <w:r w:rsidRPr="00AC01DE">
        <w:rPr>
          <w:sz w:val="24"/>
          <w:szCs w:val="24"/>
        </w:rPr>
        <w:t>W nawiązaniu do w/w postępowania, niniejszym zwracamy się z zapytaniem:</w:t>
      </w:r>
    </w:p>
    <w:p w:rsidR="00AC01DE" w:rsidRDefault="00AC01DE" w:rsidP="00AC01DE">
      <w:pPr>
        <w:numPr>
          <w:ilvl w:val="0"/>
          <w:numId w:val="9"/>
        </w:numPr>
        <w:spacing w:before="100" w:beforeAutospacing="1" w:after="100" w:afterAutospacing="1" w:line="276" w:lineRule="auto"/>
        <w:contextualSpacing/>
        <w:jc w:val="both"/>
        <w:rPr>
          <w:sz w:val="24"/>
          <w:szCs w:val="24"/>
          <w:lang w:val="en-US"/>
        </w:rPr>
      </w:pPr>
      <w:proofErr w:type="spellStart"/>
      <w:r w:rsidRPr="00AC01DE">
        <w:rPr>
          <w:sz w:val="24"/>
          <w:szCs w:val="24"/>
          <w:lang w:val="en-US"/>
        </w:rPr>
        <w:t>Czy</w:t>
      </w:r>
      <w:proofErr w:type="spellEnd"/>
      <w:r w:rsidRPr="00AC01DE">
        <w:rPr>
          <w:sz w:val="24"/>
          <w:szCs w:val="24"/>
          <w:lang w:val="en-US"/>
        </w:rPr>
        <w:t xml:space="preserve"> </w:t>
      </w:r>
      <w:proofErr w:type="spellStart"/>
      <w:r w:rsidRPr="00AC01DE">
        <w:rPr>
          <w:sz w:val="24"/>
          <w:szCs w:val="24"/>
          <w:lang w:val="en-US"/>
        </w:rPr>
        <w:t>Zamawiający</w:t>
      </w:r>
      <w:proofErr w:type="spellEnd"/>
      <w:r w:rsidRPr="00AC01DE">
        <w:rPr>
          <w:sz w:val="24"/>
          <w:szCs w:val="24"/>
          <w:lang w:val="en-US"/>
        </w:rPr>
        <w:t xml:space="preserve"> </w:t>
      </w:r>
      <w:proofErr w:type="spellStart"/>
      <w:r w:rsidRPr="00AC01DE">
        <w:rPr>
          <w:sz w:val="24"/>
          <w:szCs w:val="24"/>
          <w:lang w:val="en-US"/>
        </w:rPr>
        <w:t>Pakiecie</w:t>
      </w:r>
      <w:proofErr w:type="spellEnd"/>
      <w:r w:rsidRPr="00AC01DE">
        <w:rPr>
          <w:sz w:val="24"/>
          <w:szCs w:val="24"/>
          <w:lang w:val="en-US"/>
        </w:rPr>
        <w:t xml:space="preserve"> 7 </w:t>
      </w:r>
      <w:proofErr w:type="spellStart"/>
      <w:r w:rsidRPr="00AC01DE">
        <w:rPr>
          <w:sz w:val="24"/>
          <w:szCs w:val="24"/>
          <w:lang w:val="en-US"/>
        </w:rPr>
        <w:t>poz</w:t>
      </w:r>
      <w:proofErr w:type="spellEnd"/>
      <w:r w:rsidRPr="00AC01DE">
        <w:rPr>
          <w:sz w:val="24"/>
          <w:szCs w:val="24"/>
          <w:lang w:val="en-US"/>
        </w:rPr>
        <w:t xml:space="preserve">. 27 (BUPIVACAINE SPINAL </w:t>
      </w:r>
      <w:proofErr w:type="spellStart"/>
      <w:r w:rsidRPr="00AC01DE">
        <w:rPr>
          <w:sz w:val="24"/>
          <w:szCs w:val="24"/>
          <w:lang w:val="en-US"/>
        </w:rPr>
        <w:t>roztwór</w:t>
      </w:r>
      <w:proofErr w:type="spellEnd"/>
      <w:r w:rsidRPr="00AC01DE">
        <w:rPr>
          <w:sz w:val="24"/>
          <w:szCs w:val="24"/>
          <w:lang w:val="en-US"/>
        </w:rPr>
        <w:t xml:space="preserve"> </w:t>
      </w:r>
      <w:proofErr w:type="spellStart"/>
      <w:r w:rsidRPr="00AC01DE">
        <w:rPr>
          <w:sz w:val="24"/>
          <w:szCs w:val="24"/>
          <w:lang w:val="en-US"/>
        </w:rPr>
        <w:t>hiperbaryczny</w:t>
      </w:r>
      <w:proofErr w:type="spellEnd"/>
      <w:r w:rsidRPr="00AC01DE">
        <w:rPr>
          <w:sz w:val="24"/>
          <w:szCs w:val="24"/>
          <w:lang w:val="en-US"/>
        </w:rPr>
        <w:t xml:space="preserve">, </w:t>
      </w:r>
      <w:r w:rsidRPr="00AC01DE">
        <w:rPr>
          <w:sz w:val="24"/>
          <w:szCs w:val="24"/>
          <w:lang w:val="en-US" w:eastAsia="en-US"/>
        </w:rPr>
        <w:t>0,5% 0,02G/4ML</w:t>
      </w:r>
      <w:r w:rsidRPr="00AC01DE">
        <w:rPr>
          <w:sz w:val="24"/>
          <w:szCs w:val="24"/>
          <w:lang w:val="en-US"/>
        </w:rPr>
        <w:t xml:space="preserve">) </w:t>
      </w:r>
      <w:proofErr w:type="spellStart"/>
      <w:r w:rsidRPr="00AC01DE">
        <w:rPr>
          <w:b/>
          <w:sz w:val="24"/>
          <w:szCs w:val="24"/>
          <w:lang w:val="en-US"/>
        </w:rPr>
        <w:t>wymaga</w:t>
      </w:r>
      <w:proofErr w:type="spellEnd"/>
      <w:r w:rsidRPr="00AC01DE">
        <w:rPr>
          <w:b/>
          <w:sz w:val="24"/>
          <w:szCs w:val="24"/>
          <w:lang w:val="en-US"/>
        </w:rPr>
        <w:t xml:space="preserve"> </w:t>
      </w:r>
      <w:proofErr w:type="spellStart"/>
      <w:r w:rsidRPr="00AC01DE">
        <w:rPr>
          <w:b/>
          <w:sz w:val="24"/>
          <w:szCs w:val="24"/>
          <w:lang w:val="en-US"/>
        </w:rPr>
        <w:t>zaoferowania</w:t>
      </w:r>
      <w:proofErr w:type="spellEnd"/>
      <w:r w:rsidRPr="00AC01DE">
        <w:rPr>
          <w:b/>
          <w:sz w:val="24"/>
          <w:szCs w:val="24"/>
          <w:lang w:val="en-US"/>
        </w:rPr>
        <w:t xml:space="preserve"> </w:t>
      </w:r>
      <w:proofErr w:type="spellStart"/>
      <w:r w:rsidRPr="00AC01DE">
        <w:rPr>
          <w:b/>
          <w:sz w:val="24"/>
          <w:szCs w:val="24"/>
          <w:lang w:val="en-US"/>
        </w:rPr>
        <w:t>produktu</w:t>
      </w:r>
      <w:proofErr w:type="spellEnd"/>
      <w:r w:rsidRPr="00AC01DE">
        <w:rPr>
          <w:b/>
          <w:sz w:val="24"/>
          <w:szCs w:val="24"/>
          <w:lang w:val="en-US"/>
        </w:rPr>
        <w:t xml:space="preserve"> </w:t>
      </w:r>
      <w:proofErr w:type="spellStart"/>
      <w:r w:rsidRPr="00AC01DE">
        <w:rPr>
          <w:b/>
          <w:sz w:val="24"/>
          <w:szCs w:val="24"/>
          <w:lang w:val="en-US"/>
        </w:rPr>
        <w:t>pakowanego</w:t>
      </w:r>
      <w:proofErr w:type="spellEnd"/>
      <w:r w:rsidRPr="00AC01DE">
        <w:rPr>
          <w:b/>
          <w:sz w:val="24"/>
          <w:szCs w:val="24"/>
          <w:lang w:val="en-US"/>
        </w:rPr>
        <w:t xml:space="preserve"> </w:t>
      </w:r>
      <w:r w:rsidR="003075A7">
        <w:rPr>
          <w:b/>
          <w:sz w:val="24"/>
          <w:szCs w:val="24"/>
          <w:lang w:val="en-US"/>
        </w:rPr>
        <w:br/>
      </w:r>
      <w:r w:rsidRPr="00AC01DE">
        <w:rPr>
          <w:b/>
          <w:sz w:val="24"/>
          <w:szCs w:val="24"/>
          <w:lang w:val="en-US"/>
        </w:rPr>
        <w:t xml:space="preserve">w </w:t>
      </w:r>
      <w:proofErr w:type="spellStart"/>
      <w:r w:rsidRPr="00AC01DE">
        <w:rPr>
          <w:b/>
          <w:sz w:val="24"/>
          <w:szCs w:val="24"/>
          <w:lang w:val="en-US"/>
        </w:rPr>
        <w:t>jałowe</w:t>
      </w:r>
      <w:proofErr w:type="spellEnd"/>
      <w:r w:rsidRPr="00AC01DE">
        <w:rPr>
          <w:b/>
          <w:sz w:val="24"/>
          <w:szCs w:val="24"/>
          <w:lang w:val="en-US"/>
        </w:rPr>
        <w:t xml:space="preserve"> </w:t>
      </w:r>
      <w:proofErr w:type="spellStart"/>
      <w:r w:rsidRPr="00AC01DE">
        <w:rPr>
          <w:b/>
          <w:sz w:val="24"/>
          <w:szCs w:val="24"/>
          <w:lang w:val="en-US"/>
        </w:rPr>
        <w:t>blistry</w:t>
      </w:r>
      <w:proofErr w:type="spellEnd"/>
      <w:r w:rsidRPr="00AC01DE">
        <w:rPr>
          <w:b/>
          <w:sz w:val="24"/>
          <w:szCs w:val="24"/>
          <w:lang w:val="en-US"/>
        </w:rPr>
        <w:t>?</w:t>
      </w:r>
      <w:r w:rsidRPr="00AC01DE">
        <w:rPr>
          <w:sz w:val="24"/>
          <w:szCs w:val="24"/>
          <w:lang w:val="en-US" w:eastAsia="en-US"/>
        </w:rPr>
        <w:t xml:space="preserve"> </w:t>
      </w:r>
      <w:proofErr w:type="spellStart"/>
      <w:r w:rsidRPr="00AC01DE">
        <w:rPr>
          <w:sz w:val="24"/>
          <w:szCs w:val="24"/>
          <w:lang w:val="en-US"/>
        </w:rPr>
        <w:t>Pragniemy</w:t>
      </w:r>
      <w:proofErr w:type="spellEnd"/>
      <w:r w:rsidRPr="00AC01DE">
        <w:rPr>
          <w:sz w:val="24"/>
          <w:szCs w:val="24"/>
          <w:lang w:val="en-US"/>
        </w:rPr>
        <w:t xml:space="preserve"> </w:t>
      </w:r>
      <w:proofErr w:type="spellStart"/>
      <w:r w:rsidRPr="00AC01DE">
        <w:rPr>
          <w:sz w:val="24"/>
          <w:szCs w:val="24"/>
          <w:lang w:val="en-US"/>
        </w:rPr>
        <w:t>nadmienić</w:t>
      </w:r>
      <w:proofErr w:type="spellEnd"/>
      <w:r w:rsidRPr="00AC01DE">
        <w:rPr>
          <w:sz w:val="24"/>
          <w:szCs w:val="24"/>
          <w:lang w:val="en-US"/>
        </w:rPr>
        <w:t xml:space="preserve">, </w:t>
      </w:r>
      <w:proofErr w:type="spellStart"/>
      <w:r w:rsidRPr="00AC01DE">
        <w:rPr>
          <w:sz w:val="24"/>
          <w:szCs w:val="24"/>
          <w:lang w:val="en-US"/>
        </w:rPr>
        <w:t>iż</w:t>
      </w:r>
      <w:proofErr w:type="spellEnd"/>
      <w:r w:rsidRPr="00AC01DE">
        <w:rPr>
          <w:sz w:val="24"/>
          <w:szCs w:val="24"/>
          <w:lang w:val="en-US"/>
        </w:rPr>
        <w:t xml:space="preserve"> </w:t>
      </w:r>
      <w:proofErr w:type="spellStart"/>
      <w:r w:rsidRPr="00AC01DE">
        <w:rPr>
          <w:sz w:val="24"/>
          <w:szCs w:val="24"/>
          <w:lang w:val="en-US"/>
        </w:rPr>
        <w:t>stosowanie</w:t>
      </w:r>
      <w:proofErr w:type="spellEnd"/>
      <w:r w:rsidRPr="00AC01DE">
        <w:rPr>
          <w:sz w:val="24"/>
          <w:szCs w:val="24"/>
          <w:lang w:val="en-US"/>
        </w:rPr>
        <w:t xml:space="preserve"> </w:t>
      </w:r>
      <w:proofErr w:type="spellStart"/>
      <w:r w:rsidRPr="00AC01DE">
        <w:rPr>
          <w:sz w:val="24"/>
          <w:szCs w:val="24"/>
          <w:lang w:val="en-US"/>
        </w:rPr>
        <w:t>sterylnych</w:t>
      </w:r>
      <w:proofErr w:type="spellEnd"/>
      <w:r w:rsidRPr="00AC01DE">
        <w:rPr>
          <w:sz w:val="24"/>
          <w:szCs w:val="24"/>
          <w:lang w:val="en-US"/>
        </w:rPr>
        <w:t xml:space="preserve"> </w:t>
      </w:r>
      <w:proofErr w:type="spellStart"/>
      <w:r w:rsidRPr="00AC01DE">
        <w:rPr>
          <w:sz w:val="24"/>
          <w:szCs w:val="24"/>
          <w:lang w:val="en-US"/>
        </w:rPr>
        <w:t>opakowań</w:t>
      </w:r>
      <w:proofErr w:type="spellEnd"/>
      <w:r w:rsidRPr="00AC01DE">
        <w:rPr>
          <w:sz w:val="24"/>
          <w:szCs w:val="24"/>
          <w:lang w:val="en-US"/>
        </w:rPr>
        <w:t xml:space="preserve"> </w:t>
      </w:r>
      <w:proofErr w:type="spellStart"/>
      <w:r w:rsidRPr="00AC01DE">
        <w:rPr>
          <w:sz w:val="24"/>
          <w:szCs w:val="24"/>
          <w:lang w:val="en-US"/>
        </w:rPr>
        <w:t>może</w:t>
      </w:r>
      <w:proofErr w:type="spellEnd"/>
      <w:r w:rsidRPr="00AC01DE">
        <w:rPr>
          <w:sz w:val="24"/>
          <w:szCs w:val="24"/>
          <w:lang w:val="en-US"/>
        </w:rPr>
        <w:t xml:space="preserve"> </w:t>
      </w:r>
      <w:proofErr w:type="spellStart"/>
      <w:r w:rsidRPr="00AC01DE">
        <w:rPr>
          <w:sz w:val="24"/>
          <w:szCs w:val="24"/>
          <w:lang w:val="en-US"/>
        </w:rPr>
        <w:t>zmniejszyć</w:t>
      </w:r>
      <w:proofErr w:type="spellEnd"/>
      <w:r w:rsidRPr="00AC01DE">
        <w:rPr>
          <w:sz w:val="24"/>
          <w:szCs w:val="24"/>
          <w:lang w:val="en-US"/>
        </w:rPr>
        <w:t xml:space="preserve"> </w:t>
      </w:r>
      <w:proofErr w:type="spellStart"/>
      <w:r w:rsidRPr="00AC01DE">
        <w:rPr>
          <w:sz w:val="24"/>
          <w:szCs w:val="24"/>
          <w:lang w:val="en-US"/>
        </w:rPr>
        <w:t>narażenie</w:t>
      </w:r>
      <w:proofErr w:type="spellEnd"/>
      <w:r w:rsidRPr="00AC01DE">
        <w:rPr>
          <w:sz w:val="24"/>
          <w:szCs w:val="24"/>
          <w:lang w:val="en-US"/>
        </w:rPr>
        <w:t xml:space="preserve"> </w:t>
      </w:r>
      <w:proofErr w:type="spellStart"/>
      <w:r w:rsidRPr="00AC01DE">
        <w:rPr>
          <w:sz w:val="24"/>
          <w:szCs w:val="24"/>
          <w:lang w:val="en-US"/>
        </w:rPr>
        <w:t>na</w:t>
      </w:r>
      <w:proofErr w:type="spellEnd"/>
      <w:r w:rsidRPr="00AC01DE">
        <w:rPr>
          <w:sz w:val="24"/>
          <w:szCs w:val="24"/>
          <w:lang w:val="en-US"/>
        </w:rPr>
        <w:t xml:space="preserve"> </w:t>
      </w:r>
      <w:proofErr w:type="spellStart"/>
      <w:r w:rsidRPr="00AC01DE">
        <w:rPr>
          <w:sz w:val="24"/>
          <w:szCs w:val="24"/>
          <w:lang w:val="en-US"/>
        </w:rPr>
        <w:t>potencjalne</w:t>
      </w:r>
      <w:proofErr w:type="spellEnd"/>
      <w:r w:rsidRPr="00AC01DE">
        <w:rPr>
          <w:sz w:val="24"/>
          <w:szCs w:val="24"/>
          <w:lang w:val="en-US"/>
        </w:rPr>
        <w:t xml:space="preserve"> </w:t>
      </w:r>
      <w:proofErr w:type="spellStart"/>
      <w:r w:rsidRPr="00AC01DE">
        <w:rPr>
          <w:sz w:val="24"/>
          <w:szCs w:val="24"/>
          <w:lang w:val="en-US"/>
        </w:rPr>
        <w:t>zanieczyszczenie</w:t>
      </w:r>
      <w:proofErr w:type="spellEnd"/>
      <w:r w:rsidRPr="00AC01DE">
        <w:rPr>
          <w:sz w:val="24"/>
          <w:szCs w:val="24"/>
          <w:lang w:val="en-US"/>
        </w:rPr>
        <w:t xml:space="preserve"> </w:t>
      </w:r>
      <w:proofErr w:type="spellStart"/>
      <w:r w:rsidRPr="00AC01DE">
        <w:rPr>
          <w:sz w:val="24"/>
          <w:szCs w:val="24"/>
          <w:lang w:val="en-US"/>
        </w:rPr>
        <w:t>czy</w:t>
      </w:r>
      <w:proofErr w:type="spellEnd"/>
      <w:r w:rsidRPr="00AC01DE">
        <w:rPr>
          <w:sz w:val="24"/>
          <w:szCs w:val="24"/>
          <w:lang w:val="en-US"/>
        </w:rPr>
        <w:t xml:space="preserve"> </w:t>
      </w:r>
      <w:proofErr w:type="spellStart"/>
      <w:r w:rsidRPr="00AC01DE">
        <w:rPr>
          <w:sz w:val="24"/>
          <w:szCs w:val="24"/>
          <w:lang w:val="en-US"/>
        </w:rPr>
        <w:t>skażenie</w:t>
      </w:r>
      <w:proofErr w:type="spellEnd"/>
      <w:r w:rsidRPr="00AC01DE">
        <w:rPr>
          <w:sz w:val="24"/>
          <w:szCs w:val="24"/>
          <w:lang w:val="en-US"/>
        </w:rPr>
        <w:t xml:space="preserve"> </w:t>
      </w:r>
      <w:proofErr w:type="spellStart"/>
      <w:r w:rsidRPr="00AC01DE">
        <w:rPr>
          <w:sz w:val="24"/>
          <w:szCs w:val="24"/>
          <w:lang w:val="en-US"/>
        </w:rPr>
        <w:t>podawanych</w:t>
      </w:r>
      <w:proofErr w:type="spellEnd"/>
      <w:r w:rsidRPr="00AC01DE">
        <w:rPr>
          <w:sz w:val="24"/>
          <w:szCs w:val="24"/>
          <w:lang w:val="en-US"/>
        </w:rPr>
        <w:t xml:space="preserve"> </w:t>
      </w:r>
      <w:proofErr w:type="spellStart"/>
      <w:r w:rsidRPr="00AC01DE">
        <w:rPr>
          <w:sz w:val="24"/>
          <w:szCs w:val="24"/>
          <w:lang w:val="en-US"/>
        </w:rPr>
        <w:t>leków</w:t>
      </w:r>
      <w:proofErr w:type="spellEnd"/>
      <w:r w:rsidRPr="00AC01DE">
        <w:rPr>
          <w:sz w:val="24"/>
          <w:szCs w:val="24"/>
          <w:lang w:val="en-US"/>
        </w:rPr>
        <w:t xml:space="preserve"> </w:t>
      </w:r>
      <w:proofErr w:type="spellStart"/>
      <w:r w:rsidRPr="00AC01DE">
        <w:rPr>
          <w:sz w:val="24"/>
          <w:szCs w:val="24"/>
          <w:lang w:val="en-US"/>
        </w:rPr>
        <w:t>anestezjologicznych</w:t>
      </w:r>
      <w:proofErr w:type="spellEnd"/>
      <w:r w:rsidRPr="00AC01DE">
        <w:rPr>
          <w:sz w:val="24"/>
          <w:szCs w:val="24"/>
          <w:lang w:val="en-US"/>
        </w:rPr>
        <w:t xml:space="preserve">, </w:t>
      </w:r>
      <w:proofErr w:type="spellStart"/>
      <w:r w:rsidRPr="00AC01DE">
        <w:rPr>
          <w:sz w:val="24"/>
          <w:szCs w:val="24"/>
          <w:lang w:val="en-US"/>
        </w:rPr>
        <w:t>dodatkowo</w:t>
      </w:r>
      <w:proofErr w:type="spellEnd"/>
      <w:r w:rsidRPr="00AC01DE">
        <w:rPr>
          <w:sz w:val="24"/>
          <w:szCs w:val="24"/>
          <w:lang w:val="en-US"/>
        </w:rPr>
        <w:t xml:space="preserve"> </w:t>
      </w:r>
      <w:proofErr w:type="spellStart"/>
      <w:r w:rsidRPr="00AC01DE">
        <w:rPr>
          <w:sz w:val="24"/>
          <w:szCs w:val="24"/>
          <w:lang w:val="en-US"/>
        </w:rPr>
        <w:t>ułatwia</w:t>
      </w:r>
      <w:proofErr w:type="spellEnd"/>
      <w:r w:rsidRPr="00AC01DE">
        <w:rPr>
          <w:sz w:val="24"/>
          <w:szCs w:val="24"/>
          <w:lang w:val="en-US"/>
        </w:rPr>
        <w:t xml:space="preserve"> </w:t>
      </w:r>
      <w:proofErr w:type="spellStart"/>
      <w:r w:rsidRPr="00AC01DE">
        <w:rPr>
          <w:sz w:val="24"/>
          <w:szCs w:val="24"/>
          <w:lang w:val="en-US"/>
        </w:rPr>
        <w:t>pracę</w:t>
      </w:r>
      <w:proofErr w:type="spellEnd"/>
      <w:r w:rsidRPr="00AC01DE">
        <w:rPr>
          <w:sz w:val="24"/>
          <w:szCs w:val="24"/>
          <w:lang w:val="en-US"/>
        </w:rPr>
        <w:t xml:space="preserve"> </w:t>
      </w:r>
      <w:proofErr w:type="spellStart"/>
      <w:r w:rsidRPr="00AC01DE">
        <w:rPr>
          <w:sz w:val="24"/>
          <w:szCs w:val="24"/>
          <w:lang w:val="en-US"/>
        </w:rPr>
        <w:t>lekarza</w:t>
      </w:r>
      <w:proofErr w:type="spellEnd"/>
      <w:r w:rsidRPr="00AC01DE">
        <w:rPr>
          <w:sz w:val="24"/>
          <w:szCs w:val="24"/>
          <w:lang w:val="en-US"/>
        </w:rPr>
        <w:t xml:space="preserve"> </w:t>
      </w:r>
      <w:proofErr w:type="spellStart"/>
      <w:r w:rsidRPr="00AC01DE">
        <w:rPr>
          <w:sz w:val="24"/>
          <w:szCs w:val="24"/>
          <w:lang w:val="en-US"/>
        </w:rPr>
        <w:t>anestezjologa</w:t>
      </w:r>
      <w:proofErr w:type="spellEnd"/>
      <w:r w:rsidRPr="00AC01DE">
        <w:rPr>
          <w:sz w:val="24"/>
          <w:szCs w:val="24"/>
          <w:lang w:val="en-US"/>
        </w:rPr>
        <w:t xml:space="preserve">, </w:t>
      </w:r>
      <w:proofErr w:type="spellStart"/>
      <w:r w:rsidRPr="00AC01DE">
        <w:rPr>
          <w:sz w:val="24"/>
          <w:szCs w:val="24"/>
          <w:lang w:val="en-US"/>
        </w:rPr>
        <w:t>który</w:t>
      </w:r>
      <w:proofErr w:type="spellEnd"/>
      <w:r w:rsidRPr="00AC01DE">
        <w:rPr>
          <w:sz w:val="24"/>
          <w:szCs w:val="24"/>
          <w:lang w:val="en-US"/>
        </w:rPr>
        <w:t xml:space="preserve"> </w:t>
      </w:r>
      <w:proofErr w:type="spellStart"/>
      <w:r w:rsidRPr="00AC01DE">
        <w:rPr>
          <w:sz w:val="24"/>
          <w:szCs w:val="24"/>
          <w:lang w:val="en-US"/>
        </w:rPr>
        <w:t>nie</w:t>
      </w:r>
      <w:proofErr w:type="spellEnd"/>
      <w:r w:rsidRPr="00AC01DE">
        <w:rPr>
          <w:sz w:val="24"/>
          <w:szCs w:val="24"/>
          <w:lang w:val="en-US"/>
        </w:rPr>
        <w:t xml:space="preserve"> </w:t>
      </w:r>
      <w:proofErr w:type="spellStart"/>
      <w:r w:rsidRPr="00AC01DE">
        <w:rPr>
          <w:sz w:val="24"/>
          <w:szCs w:val="24"/>
          <w:lang w:val="en-US"/>
        </w:rPr>
        <w:t>wymaga</w:t>
      </w:r>
      <w:proofErr w:type="spellEnd"/>
      <w:r w:rsidRPr="00AC01DE">
        <w:rPr>
          <w:sz w:val="24"/>
          <w:szCs w:val="24"/>
          <w:lang w:val="en-US"/>
        </w:rPr>
        <w:t xml:space="preserve"> </w:t>
      </w:r>
      <w:proofErr w:type="spellStart"/>
      <w:r w:rsidRPr="00AC01DE">
        <w:rPr>
          <w:sz w:val="24"/>
          <w:szCs w:val="24"/>
          <w:lang w:val="en-US"/>
        </w:rPr>
        <w:t>dodatkowej</w:t>
      </w:r>
      <w:proofErr w:type="spellEnd"/>
      <w:r w:rsidRPr="00AC01DE">
        <w:rPr>
          <w:sz w:val="24"/>
          <w:szCs w:val="24"/>
          <w:lang w:val="en-US"/>
        </w:rPr>
        <w:t xml:space="preserve"> </w:t>
      </w:r>
      <w:proofErr w:type="spellStart"/>
      <w:r w:rsidRPr="00AC01DE">
        <w:rPr>
          <w:sz w:val="24"/>
          <w:szCs w:val="24"/>
          <w:lang w:val="en-US"/>
        </w:rPr>
        <w:t>asysty</w:t>
      </w:r>
      <w:proofErr w:type="spellEnd"/>
      <w:r w:rsidRPr="00AC01DE">
        <w:rPr>
          <w:sz w:val="24"/>
          <w:szCs w:val="24"/>
          <w:lang w:val="en-US"/>
        </w:rPr>
        <w:t xml:space="preserve"> w </w:t>
      </w:r>
      <w:proofErr w:type="spellStart"/>
      <w:r w:rsidRPr="00AC01DE">
        <w:rPr>
          <w:sz w:val="24"/>
          <w:szCs w:val="24"/>
          <w:lang w:val="en-US"/>
        </w:rPr>
        <w:t>czasie</w:t>
      </w:r>
      <w:proofErr w:type="spellEnd"/>
      <w:r w:rsidRPr="00AC01DE">
        <w:rPr>
          <w:sz w:val="24"/>
          <w:szCs w:val="24"/>
          <w:lang w:val="en-US"/>
        </w:rPr>
        <w:t xml:space="preserve"> </w:t>
      </w:r>
      <w:proofErr w:type="spellStart"/>
      <w:r w:rsidRPr="00AC01DE">
        <w:rPr>
          <w:sz w:val="24"/>
          <w:szCs w:val="24"/>
          <w:lang w:val="en-US"/>
        </w:rPr>
        <w:t>wykonywania</w:t>
      </w:r>
      <w:proofErr w:type="spellEnd"/>
      <w:r w:rsidRPr="00AC01DE">
        <w:rPr>
          <w:sz w:val="24"/>
          <w:szCs w:val="24"/>
          <w:lang w:val="en-US"/>
        </w:rPr>
        <w:t xml:space="preserve"> </w:t>
      </w:r>
      <w:proofErr w:type="spellStart"/>
      <w:r w:rsidRPr="00AC01DE">
        <w:rPr>
          <w:sz w:val="24"/>
          <w:szCs w:val="24"/>
          <w:lang w:val="en-US"/>
        </w:rPr>
        <w:t>znieczulenia</w:t>
      </w:r>
      <w:proofErr w:type="spellEnd"/>
      <w:r w:rsidRPr="00AC01DE">
        <w:rPr>
          <w:sz w:val="24"/>
          <w:szCs w:val="24"/>
          <w:lang w:val="en-US"/>
        </w:rPr>
        <w:t xml:space="preserve"> </w:t>
      </w:r>
      <w:proofErr w:type="spellStart"/>
      <w:r w:rsidRPr="00AC01DE">
        <w:rPr>
          <w:sz w:val="24"/>
          <w:szCs w:val="24"/>
          <w:lang w:val="en-US"/>
        </w:rPr>
        <w:t>i</w:t>
      </w:r>
      <w:proofErr w:type="spellEnd"/>
      <w:r w:rsidRPr="00AC01DE">
        <w:rPr>
          <w:sz w:val="24"/>
          <w:szCs w:val="24"/>
          <w:lang w:val="en-US"/>
        </w:rPr>
        <w:t xml:space="preserve"> </w:t>
      </w:r>
      <w:proofErr w:type="spellStart"/>
      <w:r w:rsidRPr="00AC01DE">
        <w:rPr>
          <w:sz w:val="24"/>
          <w:szCs w:val="24"/>
          <w:lang w:val="en-US"/>
        </w:rPr>
        <w:t>czuje</w:t>
      </w:r>
      <w:proofErr w:type="spellEnd"/>
      <w:r w:rsidRPr="00AC01DE">
        <w:rPr>
          <w:sz w:val="24"/>
          <w:szCs w:val="24"/>
          <w:lang w:val="en-US"/>
        </w:rPr>
        <w:t xml:space="preserve"> </w:t>
      </w:r>
      <w:proofErr w:type="spellStart"/>
      <w:r w:rsidRPr="00AC01DE">
        <w:rPr>
          <w:sz w:val="24"/>
          <w:szCs w:val="24"/>
          <w:lang w:val="en-US"/>
        </w:rPr>
        <w:t>się</w:t>
      </w:r>
      <w:proofErr w:type="spellEnd"/>
      <w:r w:rsidRPr="00AC01DE">
        <w:rPr>
          <w:sz w:val="24"/>
          <w:szCs w:val="24"/>
          <w:lang w:val="en-US"/>
        </w:rPr>
        <w:t xml:space="preserve"> </w:t>
      </w:r>
      <w:proofErr w:type="spellStart"/>
      <w:r w:rsidRPr="00AC01DE">
        <w:rPr>
          <w:sz w:val="24"/>
          <w:szCs w:val="24"/>
          <w:lang w:val="en-US"/>
        </w:rPr>
        <w:t>pewniej</w:t>
      </w:r>
      <w:proofErr w:type="spellEnd"/>
      <w:r w:rsidRPr="00AC01DE">
        <w:rPr>
          <w:sz w:val="24"/>
          <w:szCs w:val="24"/>
          <w:lang w:val="en-US"/>
        </w:rPr>
        <w:t xml:space="preserve"> </w:t>
      </w:r>
      <w:r w:rsidR="003075A7">
        <w:rPr>
          <w:sz w:val="24"/>
          <w:szCs w:val="24"/>
          <w:lang w:val="en-US"/>
        </w:rPr>
        <w:br/>
      </w:r>
      <w:r w:rsidRPr="00AC01DE">
        <w:rPr>
          <w:sz w:val="24"/>
          <w:szCs w:val="24"/>
          <w:lang w:val="en-US"/>
        </w:rPr>
        <w:t xml:space="preserve">w </w:t>
      </w:r>
      <w:proofErr w:type="spellStart"/>
      <w:r w:rsidRPr="00AC01DE">
        <w:rPr>
          <w:sz w:val="24"/>
          <w:szCs w:val="24"/>
          <w:lang w:val="en-US"/>
        </w:rPr>
        <w:t>czasie</w:t>
      </w:r>
      <w:proofErr w:type="spellEnd"/>
      <w:r w:rsidRPr="00AC01DE">
        <w:rPr>
          <w:sz w:val="24"/>
          <w:szCs w:val="24"/>
          <w:lang w:val="en-US"/>
        </w:rPr>
        <w:t xml:space="preserve"> </w:t>
      </w:r>
      <w:proofErr w:type="spellStart"/>
      <w:r w:rsidRPr="00AC01DE">
        <w:rPr>
          <w:sz w:val="24"/>
          <w:szCs w:val="24"/>
          <w:lang w:val="en-US"/>
        </w:rPr>
        <w:t>przygotowywania</w:t>
      </w:r>
      <w:proofErr w:type="spellEnd"/>
      <w:r w:rsidRPr="00AC01DE">
        <w:rPr>
          <w:sz w:val="24"/>
          <w:szCs w:val="24"/>
          <w:lang w:val="en-US"/>
        </w:rPr>
        <w:t xml:space="preserve"> do </w:t>
      </w:r>
      <w:proofErr w:type="spellStart"/>
      <w:r w:rsidRPr="00AC01DE">
        <w:rPr>
          <w:sz w:val="24"/>
          <w:szCs w:val="24"/>
          <w:lang w:val="en-US"/>
        </w:rPr>
        <w:t>znieczulenia</w:t>
      </w:r>
      <w:proofErr w:type="spellEnd"/>
      <w:r w:rsidRPr="00AC01DE">
        <w:rPr>
          <w:sz w:val="24"/>
          <w:szCs w:val="24"/>
          <w:lang w:val="en-US"/>
        </w:rPr>
        <w:t xml:space="preserve"> </w:t>
      </w:r>
      <w:proofErr w:type="spellStart"/>
      <w:r w:rsidRPr="00AC01DE">
        <w:rPr>
          <w:sz w:val="24"/>
          <w:szCs w:val="24"/>
          <w:lang w:val="en-US"/>
        </w:rPr>
        <w:t>regionalnego</w:t>
      </w:r>
      <w:proofErr w:type="spellEnd"/>
      <w:r w:rsidRPr="00AC01DE">
        <w:rPr>
          <w:sz w:val="24"/>
          <w:szCs w:val="24"/>
          <w:lang w:val="en-US"/>
        </w:rPr>
        <w:t xml:space="preserve">, </w:t>
      </w:r>
      <w:proofErr w:type="spellStart"/>
      <w:r w:rsidRPr="00AC01DE">
        <w:rPr>
          <w:sz w:val="24"/>
          <w:szCs w:val="24"/>
          <w:lang w:val="en-US"/>
        </w:rPr>
        <w:t>pracując</w:t>
      </w:r>
      <w:proofErr w:type="spellEnd"/>
      <w:r w:rsidRPr="00AC01DE">
        <w:rPr>
          <w:sz w:val="24"/>
          <w:szCs w:val="24"/>
          <w:lang w:val="en-US"/>
        </w:rPr>
        <w:t xml:space="preserve"> w </w:t>
      </w:r>
      <w:proofErr w:type="spellStart"/>
      <w:r w:rsidRPr="00AC01DE">
        <w:rPr>
          <w:sz w:val="24"/>
          <w:szCs w:val="24"/>
          <w:lang w:val="en-US"/>
        </w:rPr>
        <w:t>sterylnych</w:t>
      </w:r>
      <w:proofErr w:type="spellEnd"/>
      <w:r w:rsidRPr="00AC01DE">
        <w:rPr>
          <w:sz w:val="24"/>
          <w:szCs w:val="24"/>
          <w:lang w:val="en-US"/>
        </w:rPr>
        <w:t xml:space="preserve"> </w:t>
      </w:r>
      <w:proofErr w:type="spellStart"/>
      <w:r w:rsidRPr="00AC01DE">
        <w:rPr>
          <w:sz w:val="24"/>
          <w:szCs w:val="24"/>
          <w:lang w:val="en-US"/>
        </w:rPr>
        <w:t>warunkach</w:t>
      </w:r>
      <w:proofErr w:type="spellEnd"/>
      <w:r w:rsidRPr="00AC01DE">
        <w:rPr>
          <w:sz w:val="24"/>
          <w:szCs w:val="24"/>
          <w:lang w:val="en-US"/>
        </w:rPr>
        <w:t xml:space="preserve"> (Freitas RR </w:t>
      </w:r>
      <w:proofErr w:type="spellStart"/>
      <w:r w:rsidRPr="00AC01DE">
        <w:rPr>
          <w:sz w:val="24"/>
          <w:szCs w:val="24"/>
          <w:lang w:val="en-US"/>
        </w:rPr>
        <w:t>Tardelli</w:t>
      </w:r>
      <w:proofErr w:type="spellEnd"/>
      <w:r w:rsidRPr="00AC01DE">
        <w:rPr>
          <w:sz w:val="24"/>
          <w:szCs w:val="24"/>
          <w:lang w:val="en-US"/>
        </w:rPr>
        <w:t xml:space="preserve"> MA: Comparative analysis of ampoules and vials in sterile and conventional packaging as to microbial load and sterility test; Einstein 2016, 24;14(2):226-30)</w:t>
      </w:r>
    </w:p>
    <w:p w:rsidR="00AC01DE" w:rsidRPr="003570C8" w:rsidRDefault="003075A7" w:rsidP="003570C8">
      <w:pPr>
        <w:spacing w:after="200" w:line="276" w:lineRule="auto"/>
        <w:ind w:left="720"/>
        <w:jc w:val="both"/>
        <w:rPr>
          <w:rFonts w:eastAsia="Calibri"/>
          <w:sz w:val="24"/>
          <w:szCs w:val="24"/>
          <w:lang w:eastAsia="en-US"/>
        </w:rPr>
      </w:pPr>
      <w:r w:rsidRPr="008D201B">
        <w:rPr>
          <w:rFonts w:eastAsia="Calibri"/>
          <w:b/>
          <w:color w:val="000000"/>
          <w:sz w:val="24"/>
          <w:szCs w:val="24"/>
          <w:lang w:eastAsia="en-US"/>
        </w:rPr>
        <w:t xml:space="preserve">Odp. Zamawiający nie dokonuje zmian w opisie przedmiotu zamówienia. </w:t>
      </w:r>
    </w:p>
    <w:p w:rsidR="00AC01DE" w:rsidRDefault="00AC01DE" w:rsidP="00AC01DE">
      <w:pPr>
        <w:numPr>
          <w:ilvl w:val="0"/>
          <w:numId w:val="9"/>
        </w:numPr>
        <w:spacing w:before="100" w:beforeAutospacing="1" w:after="100" w:afterAutospacing="1" w:line="276" w:lineRule="auto"/>
        <w:contextualSpacing/>
        <w:jc w:val="both"/>
        <w:rPr>
          <w:sz w:val="24"/>
          <w:szCs w:val="24"/>
          <w:lang w:val="en-US"/>
        </w:rPr>
      </w:pPr>
      <w:proofErr w:type="spellStart"/>
      <w:r w:rsidRPr="00AC01DE">
        <w:rPr>
          <w:sz w:val="24"/>
          <w:szCs w:val="24"/>
          <w:lang w:val="en-US"/>
        </w:rPr>
        <w:t>Czy</w:t>
      </w:r>
      <w:proofErr w:type="spellEnd"/>
      <w:r w:rsidRPr="00AC01DE">
        <w:rPr>
          <w:sz w:val="24"/>
          <w:szCs w:val="24"/>
          <w:lang w:val="en-US"/>
        </w:rPr>
        <w:t xml:space="preserve"> </w:t>
      </w:r>
      <w:proofErr w:type="spellStart"/>
      <w:r w:rsidRPr="00AC01DE">
        <w:rPr>
          <w:sz w:val="24"/>
          <w:szCs w:val="24"/>
          <w:lang w:val="en-US"/>
        </w:rPr>
        <w:t>Zamawiający</w:t>
      </w:r>
      <w:proofErr w:type="spellEnd"/>
      <w:r w:rsidRPr="00AC01DE">
        <w:rPr>
          <w:sz w:val="24"/>
          <w:szCs w:val="24"/>
          <w:lang w:val="en-US"/>
        </w:rPr>
        <w:t xml:space="preserve"> </w:t>
      </w:r>
      <w:proofErr w:type="spellStart"/>
      <w:r w:rsidRPr="00AC01DE">
        <w:rPr>
          <w:sz w:val="24"/>
          <w:szCs w:val="24"/>
          <w:lang w:val="en-US"/>
        </w:rPr>
        <w:t>Pakiecie</w:t>
      </w:r>
      <w:proofErr w:type="spellEnd"/>
      <w:r w:rsidRPr="00AC01DE">
        <w:rPr>
          <w:sz w:val="24"/>
          <w:szCs w:val="24"/>
          <w:lang w:val="en-US"/>
        </w:rPr>
        <w:t xml:space="preserve"> 36 </w:t>
      </w:r>
      <w:proofErr w:type="spellStart"/>
      <w:r w:rsidRPr="00AC01DE">
        <w:rPr>
          <w:sz w:val="24"/>
          <w:szCs w:val="24"/>
          <w:lang w:val="en-US"/>
        </w:rPr>
        <w:t>poz</w:t>
      </w:r>
      <w:proofErr w:type="spellEnd"/>
      <w:r w:rsidRPr="00AC01DE">
        <w:rPr>
          <w:sz w:val="24"/>
          <w:szCs w:val="24"/>
          <w:lang w:val="en-US"/>
        </w:rPr>
        <w:t xml:space="preserve">. 2 (BUPIVACAINE 0,5% 0,005G/ML 4ML) </w:t>
      </w:r>
      <w:proofErr w:type="spellStart"/>
      <w:r w:rsidRPr="00AC01DE">
        <w:rPr>
          <w:b/>
          <w:sz w:val="24"/>
          <w:szCs w:val="24"/>
          <w:lang w:val="en-US"/>
        </w:rPr>
        <w:t>wymaga</w:t>
      </w:r>
      <w:proofErr w:type="spellEnd"/>
      <w:r w:rsidRPr="00AC01DE">
        <w:rPr>
          <w:b/>
          <w:sz w:val="24"/>
          <w:szCs w:val="24"/>
          <w:lang w:val="en-US"/>
        </w:rPr>
        <w:t xml:space="preserve"> </w:t>
      </w:r>
      <w:proofErr w:type="spellStart"/>
      <w:r w:rsidRPr="00AC01DE">
        <w:rPr>
          <w:b/>
          <w:sz w:val="24"/>
          <w:szCs w:val="24"/>
          <w:lang w:val="en-US"/>
        </w:rPr>
        <w:t>zaoferowania</w:t>
      </w:r>
      <w:proofErr w:type="spellEnd"/>
      <w:r w:rsidRPr="00AC01DE">
        <w:rPr>
          <w:b/>
          <w:sz w:val="24"/>
          <w:szCs w:val="24"/>
          <w:lang w:val="en-US"/>
        </w:rPr>
        <w:t xml:space="preserve"> </w:t>
      </w:r>
      <w:proofErr w:type="spellStart"/>
      <w:r w:rsidRPr="00AC01DE">
        <w:rPr>
          <w:b/>
          <w:sz w:val="24"/>
          <w:szCs w:val="24"/>
          <w:lang w:val="en-US"/>
        </w:rPr>
        <w:t>produktu</w:t>
      </w:r>
      <w:proofErr w:type="spellEnd"/>
      <w:r w:rsidRPr="00AC01DE">
        <w:rPr>
          <w:b/>
          <w:sz w:val="24"/>
          <w:szCs w:val="24"/>
          <w:lang w:val="en-US"/>
        </w:rPr>
        <w:t xml:space="preserve"> </w:t>
      </w:r>
      <w:proofErr w:type="spellStart"/>
      <w:r w:rsidRPr="00AC01DE">
        <w:rPr>
          <w:b/>
          <w:sz w:val="24"/>
          <w:szCs w:val="24"/>
          <w:lang w:val="en-US"/>
        </w:rPr>
        <w:t>pakowanego</w:t>
      </w:r>
      <w:proofErr w:type="spellEnd"/>
      <w:r w:rsidRPr="00AC01DE">
        <w:rPr>
          <w:b/>
          <w:sz w:val="24"/>
          <w:szCs w:val="24"/>
          <w:lang w:val="en-US"/>
        </w:rPr>
        <w:t xml:space="preserve"> w </w:t>
      </w:r>
      <w:proofErr w:type="spellStart"/>
      <w:r w:rsidRPr="00AC01DE">
        <w:rPr>
          <w:b/>
          <w:sz w:val="24"/>
          <w:szCs w:val="24"/>
          <w:lang w:val="en-US"/>
        </w:rPr>
        <w:t>jałowe</w:t>
      </w:r>
      <w:proofErr w:type="spellEnd"/>
      <w:r w:rsidRPr="00AC01DE">
        <w:rPr>
          <w:b/>
          <w:sz w:val="24"/>
          <w:szCs w:val="24"/>
          <w:lang w:val="en-US"/>
        </w:rPr>
        <w:t xml:space="preserve"> </w:t>
      </w:r>
      <w:proofErr w:type="spellStart"/>
      <w:r w:rsidRPr="00AC01DE">
        <w:rPr>
          <w:b/>
          <w:sz w:val="24"/>
          <w:szCs w:val="24"/>
          <w:lang w:val="en-US"/>
        </w:rPr>
        <w:t>blistry</w:t>
      </w:r>
      <w:proofErr w:type="spellEnd"/>
      <w:r w:rsidRPr="00AC01DE">
        <w:rPr>
          <w:b/>
          <w:sz w:val="24"/>
          <w:szCs w:val="24"/>
          <w:lang w:val="en-US"/>
        </w:rPr>
        <w:t>?</w:t>
      </w:r>
      <w:r w:rsidRPr="00AC01DE">
        <w:rPr>
          <w:sz w:val="24"/>
          <w:szCs w:val="24"/>
          <w:lang w:val="en-US" w:eastAsia="en-US"/>
        </w:rPr>
        <w:t xml:space="preserve"> </w:t>
      </w:r>
      <w:proofErr w:type="spellStart"/>
      <w:r w:rsidRPr="00AC01DE">
        <w:rPr>
          <w:sz w:val="24"/>
          <w:szCs w:val="24"/>
          <w:lang w:val="en-US"/>
        </w:rPr>
        <w:t>Pragniemy</w:t>
      </w:r>
      <w:proofErr w:type="spellEnd"/>
      <w:r w:rsidRPr="00AC01DE">
        <w:rPr>
          <w:sz w:val="24"/>
          <w:szCs w:val="24"/>
          <w:lang w:val="en-US"/>
        </w:rPr>
        <w:t xml:space="preserve"> </w:t>
      </w:r>
      <w:proofErr w:type="spellStart"/>
      <w:r w:rsidRPr="00AC01DE">
        <w:rPr>
          <w:sz w:val="24"/>
          <w:szCs w:val="24"/>
          <w:lang w:val="en-US"/>
        </w:rPr>
        <w:t>nadmienić</w:t>
      </w:r>
      <w:proofErr w:type="spellEnd"/>
      <w:r w:rsidRPr="00AC01DE">
        <w:rPr>
          <w:sz w:val="24"/>
          <w:szCs w:val="24"/>
          <w:lang w:val="en-US"/>
        </w:rPr>
        <w:t xml:space="preserve">, </w:t>
      </w:r>
      <w:proofErr w:type="spellStart"/>
      <w:r w:rsidRPr="00AC01DE">
        <w:rPr>
          <w:sz w:val="24"/>
          <w:szCs w:val="24"/>
          <w:lang w:val="en-US"/>
        </w:rPr>
        <w:t>iż</w:t>
      </w:r>
      <w:proofErr w:type="spellEnd"/>
      <w:r w:rsidRPr="00AC01DE">
        <w:rPr>
          <w:sz w:val="24"/>
          <w:szCs w:val="24"/>
          <w:lang w:val="en-US"/>
        </w:rPr>
        <w:t xml:space="preserve"> </w:t>
      </w:r>
      <w:proofErr w:type="spellStart"/>
      <w:r w:rsidRPr="00AC01DE">
        <w:rPr>
          <w:sz w:val="24"/>
          <w:szCs w:val="24"/>
          <w:lang w:val="en-US"/>
        </w:rPr>
        <w:t>stosowanie</w:t>
      </w:r>
      <w:proofErr w:type="spellEnd"/>
      <w:r w:rsidRPr="00AC01DE">
        <w:rPr>
          <w:sz w:val="24"/>
          <w:szCs w:val="24"/>
          <w:lang w:val="en-US"/>
        </w:rPr>
        <w:t xml:space="preserve"> </w:t>
      </w:r>
      <w:proofErr w:type="spellStart"/>
      <w:r w:rsidRPr="00AC01DE">
        <w:rPr>
          <w:sz w:val="24"/>
          <w:szCs w:val="24"/>
          <w:lang w:val="en-US"/>
        </w:rPr>
        <w:t>sterylnych</w:t>
      </w:r>
      <w:proofErr w:type="spellEnd"/>
      <w:r w:rsidRPr="00AC01DE">
        <w:rPr>
          <w:sz w:val="24"/>
          <w:szCs w:val="24"/>
          <w:lang w:val="en-US"/>
        </w:rPr>
        <w:t xml:space="preserve"> </w:t>
      </w:r>
      <w:proofErr w:type="spellStart"/>
      <w:r w:rsidRPr="00AC01DE">
        <w:rPr>
          <w:sz w:val="24"/>
          <w:szCs w:val="24"/>
          <w:lang w:val="en-US"/>
        </w:rPr>
        <w:t>opakowań</w:t>
      </w:r>
      <w:proofErr w:type="spellEnd"/>
      <w:r w:rsidRPr="00AC01DE">
        <w:rPr>
          <w:sz w:val="24"/>
          <w:szCs w:val="24"/>
          <w:lang w:val="en-US"/>
        </w:rPr>
        <w:t xml:space="preserve"> </w:t>
      </w:r>
      <w:proofErr w:type="spellStart"/>
      <w:r w:rsidRPr="00AC01DE">
        <w:rPr>
          <w:sz w:val="24"/>
          <w:szCs w:val="24"/>
          <w:lang w:val="en-US"/>
        </w:rPr>
        <w:t>może</w:t>
      </w:r>
      <w:proofErr w:type="spellEnd"/>
      <w:r w:rsidRPr="00AC01DE">
        <w:rPr>
          <w:sz w:val="24"/>
          <w:szCs w:val="24"/>
          <w:lang w:val="en-US"/>
        </w:rPr>
        <w:t xml:space="preserve"> </w:t>
      </w:r>
      <w:proofErr w:type="spellStart"/>
      <w:r w:rsidRPr="00AC01DE">
        <w:rPr>
          <w:sz w:val="24"/>
          <w:szCs w:val="24"/>
          <w:lang w:val="en-US"/>
        </w:rPr>
        <w:t>zmniejszyć</w:t>
      </w:r>
      <w:proofErr w:type="spellEnd"/>
      <w:r w:rsidRPr="00AC01DE">
        <w:rPr>
          <w:sz w:val="24"/>
          <w:szCs w:val="24"/>
          <w:lang w:val="en-US"/>
        </w:rPr>
        <w:t xml:space="preserve"> </w:t>
      </w:r>
      <w:proofErr w:type="spellStart"/>
      <w:r w:rsidRPr="00AC01DE">
        <w:rPr>
          <w:sz w:val="24"/>
          <w:szCs w:val="24"/>
          <w:lang w:val="en-US"/>
        </w:rPr>
        <w:t>narażenie</w:t>
      </w:r>
      <w:proofErr w:type="spellEnd"/>
      <w:r w:rsidRPr="00AC01DE">
        <w:rPr>
          <w:sz w:val="24"/>
          <w:szCs w:val="24"/>
          <w:lang w:val="en-US"/>
        </w:rPr>
        <w:t xml:space="preserve"> </w:t>
      </w:r>
      <w:proofErr w:type="spellStart"/>
      <w:r w:rsidRPr="00AC01DE">
        <w:rPr>
          <w:sz w:val="24"/>
          <w:szCs w:val="24"/>
          <w:lang w:val="en-US"/>
        </w:rPr>
        <w:t>na</w:t>
      </w:r>
      <w:proofErr w:type="spellEnd"/>
      <w:r w:rsidRPr="00AC01DE">
        <w:rPr>
          <w:sz w:val="24"/>
          <w:szCs w:val="24"/>
          <w:lang w:val="en-US"/>
        </w:rPr>
        <w:t xml:space="preserve"> </w:t>
      </w:r>
      <w:proofErr w:type="spellStart"/>
      <w:r w:rsidRPr="00AC01DE">
        <w:rPr>
          <w:sz w:val="24"/>
          <w:szCs w:val="24"/>
          <w:lang w:val="en-US"/>
        </w:rPr>
        <w:t>potencjalne</w:t>
      </w:r>
      <w:proofErr w:type="spellEnd"/>
      <w:r w:rsidRPr="00AC01DE">
        <w:rPr>
          <w:sz w:val="24"/>
          <w:szCs w:val="24"/>
          <w:lang w:val="en-US"/>
        </w:rPr>
        <w:t xml:space="preserve"> </w:t>
      </w:r>
      <w:proofErr w:type="spellStart"/>
      <w:r w:rsidRPr="00AC01DE">
        <w:rPr>
          <w:sz w:val="24"/>
          <w:szCs w:val="24"/>
          <w:lang w:val="en-US"/>
        </w:rPr>
        <w:t>zanieczyszczenie</w:t>
      </w:r>
      <w:proofErr w:type="spellEnd"/>
      <w:r w:rsidRPr="00AC01DE">
        <w:rPr>
          <w:sz w:val="24"/>
          <w:szCs w:val="24"/>
          <w:lang w:val="en-US"/>
        </w:rPr>
        <w:t xml:space="preserve"> </w:t>
      </w:r>
      <w:proofErr w:type="spellStart"/>
      <w:r w:rsidRPr="00AC01DE">
        <w:rPr>
          <w:sz w:val="24"/>
          <w:szCs w:val="24"/>
          <w:lang w:val="en-US"/>
        </w:rPr>
        <w:t>czy</w:t>
      </w:r>
      <w:proofErr w:type="spellEnd"/>
      <w:r w:rsidRPr="00AC01DE">
        <w:rPr>
          <w:sz w:val="24"/>
          <w:szCs w:val="24"/>
          <w:lang w:val="en-US"/>
        </w:rPr>
        <w:t xml:space="preserve"> </w:t>
      </w:r>
      <w:proofErr w:type="spellStart"/>
      <w:r w:rsidRPr="00AC01DE">
        <w:rPr>
          <w:sz w:val="24"/>
          <w:szCs w:val="24"/>
          <w:lang w:val="en-US"/>
        </w:rPr>
        <w:t>skażenie</w:t>
      </w:r>
      <w:proofErr w:type="spellEnd"/>
      <w:r w:rsidRPr="00AC01DE">
        <w:rPr>
          <w:sz w:val="24"/>
          <w:szCs w:val="24"/>
          <w:lang w:val="en-US"/>
        </w:rPr>
        <w:t xml:space="preserve"> </w:t>
      </w:r>
      <w:proofErr w:type="spellStart"/>
      <w:r w:rsidRPr="00AC01DE">
        <w:rPr>
          <w:sz w:val="24"/>
          <w:szCs w:val="24"/>
          <w:lang w:val="en-US"/>
        </w:rPr>
        <w:t>podawanych</w:t>
      </w:r>
      <w:proofErr w:type="spellEnd"/>
      <w:r w:rsidRPr="00AC01DE">
        <w:rPr>
          <w:sz w:val="24"/>
          <w:szCs w:val="24"/>
          <w:lang w:val="en-US"/>
        </w:rPr>
        <w:t xml:space="preserve"> </w:t>
      </w:r>
      <w:proofErr w:type="spellStart"/>
      <w:r w:rsidRPr="00AC01DE">
        <w:rPr>
          <w:sz w:val="24"/>
          <w:szCs w:val="24"/>
          <w:lang w:val="en-US"/>
        </w:rPr>
        <w:t>leków</w:t>
      </w:r>
      <w:proofErr w:type="spellEnd"/>
      <w:r w:rsidRPr="00AC01DE">
        <w:rPr>
          <w:sz w:val="24"/>
          <w:szCs w:val="24"/>
          <w:lang w:val="en-US"/>
        </w:rPr>
        <w:t xml:space="preserve"> </w:t>
      </w:r>
      <w:proofErr w:type="spellStart"/>
      <w:r w:rsidRPr="00AC01DE">
        <w:rPr>
          <w:sz w:val="24"/>
          <w:szCs w:val="24"/>
          <w:lang w:val="en-US"/>
        </w:rPr>
        <w:t>anestezjologicznych</w:t>
      </w:r>
      <w:proofErr w:type="spellEnd"/>
      <w:r w:rsidRPr="00AC01DE">
        <w:rPr>
          <w:sz w:val="24"/>
          <w:szCs w:val="24"/>
          <w:lang w:val="en-US"/>
        </w:rPr>
        <w:t xml:space="preserve">, </w:t>
      </w:r>
      <w:proofErr w:type="spellStart"/>
      <w:r w:rsidRPr="00AC01DE">
        <w:rPr>
          <w:sz w:val="24"/>
          <w:szCs w:val="24"/>
          <w:lang w:val="en-US"/>
        </w:rPr>
        <w:t>dodatkowo</w:t>
      </w:r>
      <w:proofErr w:type="spellEnd"/>
      <w:r w:rsidRPr="00AC01DE">
        <w:rPr>
          <w:sz w:val="24"/>
          <w:szCs w:val="24"/>
          <w:lang w:val="en-US"/>
        </w:rPr>
        <w:t xml:space="preserve"> </w:t>
      </w:r>
      <w:proofErr w:type="spellStart"/>
      <w:r w:rsidRPr="00AC01DE">
        <w:rPr>
          <w:sz w:val="24"/>
          <w:szCs w:val="24"/>
          <w:lang w:val="en-US"/>
        </w:rPr>
        <w:t>ułatwia</w:t>
      </w:r>
      <w:proofErr w:type="spellEnd"/>
      <w:r w:rsidRPr="00AC01DE">
        <w:rPr>
          <w:sz w:val="24"/>
          <w:szCs w:val="24"/>
          <w:lang w:val="en-US"/>
        </w:rPr>
        <w:t xml:space="preserve"> </w:t>
      </w:r>
      <w:proofErr w:type="spellStart"/>
      <w:r w:rsidRPr="00AC01DE">
        <w:rPr>
          <w:sz w:val="24"/>
          <w:szCs w:val="24"/>
          <w:lang w:val="en-US"/>
        </w:rPr>
        <w:t>pracę</w:t>
      </w:r>
      <w:proofErr w:type="spellEnd"/>
      <w:r w:rsidRPr="00AC01DE">
        <w:rPr>
          <w:sz w:val="24"/>
          <w:szCs w:val="24"/>
          <w:lang w:val="en-US"/>
        </w:rPr>
        <w:t xml:space="preserve"> </w:t>
      </w:r>
      <w:proofErr w:type="spellStart"/>
      <w:r w:rsidRPr="00AC01DE">
        <w:rPr>
          <w:sz w:val="24"/>
          <w:szCs w:val="24"/>
          <w:lang w:val="en-US"/>
        </w:rPr>
        <w:t>lekarza</w:t>
      </w:r>
      <w:proofErr w:type="spellEnd"/>
      <w:r w:rsidRPr="00AC01DE">
        <w:rPr>
          <w:sz w:val="24"/>
          <w:szCs w:val="24"/>
          <w:lang w:val="en-US"/>
        </w:rPr>
        <w:t xml:space="preserve"> </w:t>
      </w:r>
      <w:proofErr w:type="spellStart"/>
      <w:r w:rsidRPr="00AC01DE">
        <w:rPr>
          <w:sz w:val="24"/>
          <w:szCs w:val="24"/>
          <w:lang w:val="en-US"/>
        </w:rPr>
        <w:t>anestezjologa</w:t>
      </w:r>
      <w:proofErr w:type="spellEnd"/>
      <w:r w:rsidRPr="00AC01DE">
        <w:rPr>
          <w:sz w:val="24"/>
          <w:szCs w:val="24"/>
          <w:lang w:val="en-US"/>
        </w:rPr>
        <w:t xml:space="preserve">, </w:t>
      </w:r>
      <w:proofErr w:type="spellStart"/>
      <w:r w:rsidRPr="00AC01DE">
        <w:rPr>
          <w:sz w:val="24"/>
          <w:szCs w:val="24"/>
          <w:lang w:val="en-US"/>
        </w:rPr>
        <w:t>który</w:t>
      </w:r>
      <w:proofErr w:type="spellEnd"/>
      <w:r w:rsidRPr="00AC01DE">
        <w:rPr>
          <w:sz w:val="24"/>
          <w:szCs w:val="24"/>
          <w:lang w:val="en-US"/>
        </w:rPr>
        <w:t xml:space="preserve"> </w:t>
      </w:r>
      <w:proofErr w:type="spellStart"/>
      <w:r w:rsidRPr="00AC01DE">
        <w:rPr>
          <w:sz w:val="24"/>
          <w:szCs w:val="24"/>
          <w:lang w:val="en-US"/>
        </w:rPr>
        <w:t>nie</w:t>
      </w:r>
      <w:proofErr w:type="spellEnd"/>
      <w:r w:rsidRPr="00AC01DE">
        <w:rPr>
          <w:sz w:val="24"/>
          <w:szCs w:val="24"/>
          <w:lang w:val="en-US"/>
        </w:rPr>
        <w:t xml:space="preserve"> </w:t>
      </w:r>
      <w:proofErr w:type="spellStart"/>
      <w:r w:rsidRPr="00AC01DE">
        <w:rPr>
          <w:sz w:val="24"/>
          <w:szCs w:val="24"/>
          <w:lang w:val="en-US"/>
        </w:rPr>
        <w:t>wymaga</w:t>
      </w:r>
      <w:proofErr w:type="spellEnd"/>
      <w:r w:rsidRPr="00AC01DE">
        <w:rPr>
          <w:sz w:val="24"/>
          <w:szCs w:val="24"/>
          <w:lang w:val="en-US"/>
        </w:rPr>
        <w:t xml:space="preserve"> </w:t>
      </w:r>
      <w:proofErr w:type="spellStart"/>
      <w:r w:rsidRPr="00AC01DE">
        <w:rPr>
          <w:sz w:val="24"/>
          <w:szCs w:val="24"/>
          <w:lang w:val="en-US"/>
        </w:rPr>
        <w:t>dodatkowej</w:t>
      </w:r>
      <w:proofErr w:type="spellEnd"/>
      <w:r w:rsidRPr="00AC01DE">
        <w:rPr>
          <w:sz w:val="24"/>
          <w:szCs w:val="24"/>
          <w:lang w:val="en-US"/>
        </w:rPr>
        <w:t xml:space="preserve"> </w:t>
      </w:r>
      <w:proofErr w:type="spellStart"/>
      <w:r w:rsidRPr="00AC01DE">
        <w:rPr>
          <w:sz w:val="24"/>
          <w:szCs w:val="24"/>
          <w:lang w:val="en-US"/>
        </w:rPr>
        <w:t>asysty</w:t>
      </w:r>
      <w:proofErr w:type="spellEnd"/>
      <w:r w:rsidRPr="00AC01DE">
        <w:rPr>
          <w:sz w:val="24"/>
          <w:szCs w:val="24"/>
          <w:lang w:val="en-US"/>
        </w:rPr>
        <w:t xml:space="preserve"> w </w:t>
      </w:r>
      <w:proofErr w:type="spellStart"/>
      <w:r w:rsidRPr="00AC01DE">
        <w:rPr>
          <w:sz w:val="24"/>
          <w:szCs w:val="24"/>
          <w:lang w:val="en-US"/>
        </w:rPr>
        <w:t>czasie</w:t>
      </w:r>
      <w:proofErr w:type="spellEnd"/>
      <w:r w:rsidRPr="00AC01DE">
        <w:rPr>
          <w:sz w:val="24"/>
          <w:szCs w:val="24"/>
          <w:lang w:val="en-US"/>
        </w:rPr>
        <w:t xml:space="preserve"> </w:t>
      </w:r>
      <w:proofErr w:type="spellStart"/>
      <w:r w:rsidRPr="00AC01DE">
        <w:rPr>
          <w:sz w:val="24"/>
          <w:szCs w:val="24"/>
          <w:lang w:val="en-US"/>
        </w:rPr>
        <w:t>wykonywania</w:t>
      </w:r>
      <w:proofErr w:type="spellEnd"/>
      <w:r w:rsidRPr="00AC01DE">
        <w:rPr>
          <w:sz w:val="24"/>
          <w:szCs w:val="24"/>
          <w:lang w:val="en-US"/>
        </w:rPr>
        <w:t xml:space="preserve"> </w:t>
      </w:r>
      <w:proofErr w:type="spellStart"/>
      <w:r w:rsidRPr="00AC01DE">
        <w:rPr>
          <w:sz w:val="24"/>
          <w:szCs w:val="24"/>
          <w:lang w:val="en-US"/>
        </w:rPr>
        <w:t>znieczulenia</w:t>
      </w:r>
      <w:proofErr w:type="spellEnd"/>
      <w:r w:rsidRPr="00AC01DE">
        <w:rPr>
          <w:sz w:val="24"/>
          <w:szCs w:val="24"/>
          <w:lang w:val="en-US"/>
        </w:rPr>
        <w:t xml:space="preserve"> </w:t>
      </w:r>
      <w:proofErr w:type="spellStart"/>
      <w:r w:rsidRPr="00AC01DE">
        <w:rPr>
          <w:sz w:val="24"/>
          <w:szCs w:val="24"/>
          <w:lang w:val="en-US"/>
        </w:rPr>
        <w:t>i</w:t>
      </w:r>
      <w:proofErr w:type="spellEnd"/>
      <w:r w:rsidRPr="00AC01DE">
        <w:rPr>
          <w:sz w:val="24"/>
          <w:szCs w:val="24"/>
          <w:lang w:val="en-US"/>
        </w:rPr>
        <w:t xml:space="preserve"> </w:t>
      </w:r>
      <w:proofErr w:type="spellStart"/>
      <w:r w:rsidRPr="00AC01DE">
        <w:rPr>
          <w:sz w:val="24"/>
          <w:szCs w:val="24"/>
          <w:lang w:val="en-US"/>
        </w:rPr>
        <w:t>czuje</w:t>
      </w:r>
      <w:proofErr w:type="spellEnd"/>
      <w:r w:rsidRPr="00AC01DE">
        <w:rPr>
          <w:sz w:val="24"/>
          <w:szCs w:val="24"/>
          <w:lang w:val="en-US"/>
        </w:rPr>
        <w:t xml:space="preserve"> </w:t>
      </w:r>
      <w:proofErr w:type="spellStart"/>
      <w:r w:rsidRPr="00AC01DE">
        <w:rPr>
          <w:sz w:val="24"/>
          <w:szCs w:val="24"/>
          <w:lang w:val="en-US"/>
        </w:rPr>
        <w:t>się</w:t>
      </w:r>
      <w:proofErr w:type="spellEnd"/>
      <w:r w:rsidRPr="00AC01DE">
        <w:rPr>
          <w:sz w:val="24"/>
          <w:szCs w:val="24"/>
          <w:lang w:val="en-US"/>
        </w:rPr>
        <w:t xml:space="preserve"> </w:t>
      </w:r>
      <w:proofErr w:type="spellStart"/>
      <w:r w:rsidRPr="00AC01DE">
        <w:rPr>
          <w:sz w:val="24"/>
          <w:szCs w:val="24"/>
          <w:lang w:val="en-US"/>
        </w:rPr>
        <w:t>pewniej</w:t>
      </w:r>
      <w:proofErr w:type="spellEnd"/>
      <w:r w:rsidRPr="00AC01DE">
        <w:rPr>
          <w:sz w:val="24"/>
          <w:szCs w:val="24"/>
          <w:lang w:val="en-US"/>
        </w:rPr>
        <w:t xml:space="preserve"> w </w:t>
      </w:r>
      <w:proofErr w:type="spellStart"/>
      <w:r w:rsidRPr="00AC01DE">
        <w:rPr>
          <w:sz w:val="24"/>
          <w:szCs w:val="24"/>
          <w:lang w:val="en-US"/>
        </w:rPr>
        <w:t>czasie</w:t>
      </w:r>
      <w:proofErr w:type="spellEnd"/>
      <w:r w:rsidRPr="00AC01DE">
        <w:rPr>
          <w:sz w:val="24"/>
          <w:szCs w:val="24"/>
          <w:lang w:val="en-US"/>
        </w:rPr>
        <w:t xml:space="preserve"> </w:t>
      </w:r>
      <w:proofErr w:type="spellStart"/>
      <w:r w:rsidRPr="00AC01DE">
        <w:rPr>
          <w:sz w:val="24"/>
          <w:szCs w:val="24"/>
          <w:lang w:val="en-US"/>
        </w:rPr>
        <w:t>przygotowywania</w:t>
      </w:r>
      <w:proofErr w:type="spellEnd"/>
      <w:r w:rsidRPr="00AC01DE">
        <w:rPr>
          <w:sz w:val="24"/>
          <w:szCs w:val="24"/>
          <w:lang w:val="en-US"/>
        </w:rPr>
        <w:t xml:space="preserve"> do </w:t>
      </w:r>
      <w:proofErr w:type="spellStart"/>
      <w:r w:rsidRPr="00AC01DE">
        <w:rPr>
          <w:sz w:val="24"/>
          <w:szCs w:val="24"/>
          <w:lang w:val="en-US"/>
        </w:rPr>
        <w:t>znieczulenia</w:t>
      </w:r>
      <w:proofErr w:type="spellEnd"/>
      <w:r w:rsidRPr="00AC01DE">
        <w:rPr>
          <w:sz w:val="24"/>
          <w:szCs w:val="24"/>
          <w:lang w:val="en-US"/>
        </w:rPr>
        <w:t xml:space="preserve"> </w:t>
      </w:r>
      <w:proofErr w:type="spellStart"/>
      <w:r w:rsidRPr="00AC01DE">
        <w:rPr>
          <w:sz w:val="24"/>
          <w:szCs w:val="24"/>
          <w:lang w:val="en-US"/>
        </w:rPr>
        <w:t>regionalnego</w:t>
      </w:r>
      <w:proofErr w:type="spellEnd"/>
      <w:r w:rsidRPr="00AC01DE">
        <w:rPr>
          <w:sz w:val="24"/>
          <w:szCs w:val="24"/>
          <w:lang w:val="en-US"/>
        </w:rPr>
        <w:t xml:space="preserve">, </w:t>
      </w:r>
      <w:proofErr w:type="spellStart"/>
      <w:r w:rsidRPr="00AC01DE">
        <w:rPr>
          <w:sz w:val="24"/>
          <w:szCs w:val="24"/>
          <w:lang w:val="en-US"/>
        </w:rPr>
        <w:t>pracując</w:t>
      </w:r>
      <w:proofErr w:type="spellEnd"/>
      <w:r w:rsidRPr="00AC01DE">
        <w:rPr>
          <w:sz w:val="24"/>
          <w:szCs w:val="24"/>
          <w:lang w:val="en-US"/>
        </w:rPr>
        <w:t xml:space="preserve"> w </w:t>
      </w:r>
      <w:proofErr w:type="spellStart"/>
      <w:r w:rsidRPr="00AC01DE">
        <w:rPr>
          <w:sz w:val="24"/>
          <w:szCs w:val="24"/>
          <w:lang w:val="en-US"/>
        </w:rPr>
        <w:t>sterylnych</w:t>
      </w:r>
      <w:proofErr w:type="spellEnd"/>
      <w:r w:rsidRPr="00AC01DE">
        <w:rPr>
          <w:sz w:val="24"/>
          <w:szCs w:val="24"/>
          <w:lang w:val="en-US"/>
        </w:rPr>
        <w:t xml:space="preserve"> </w:t>
      </w:r>
      <w:proofErr w:type="spellStart"/>
      <w:r w:rsidRPr="00AC01DE">
        <w:rPr>
          <w:sz w:val="24"/>
          <w:szCs w:val="24"/>
          <w:lang w:val="en-US"/>
        </w:rPr>
        <w:t>warunkach</w:t>
      </w:r>
      <w:proofErr w:type="spellEnd"/>
      <w:r w:rsidRPr="00AC01DE">
        <w:rPr>
          <w:sz w:val="24"/>
          <w:szCs w:val="24"/>
          <w:lang w:val="en-US"/>
        </w:rPr>
        <w:t xml:space="preserve"> (Freitas RR </w:t>
      </w:r>
      <w:proofErr w:type="spellStart"/>
      <w:r w:rsidRPr="00AC01DE">
        <w:rPr>
          <w:sz w:val="24"/>
          <w:szCs w:val="24"/>
          <w:lang w:val="en-US"/>
        </w:rPr>
        <w:t>Tardelli</w:t>
      </w:r>
      <w:proofErr w:type="spellEnd"/>
      <w:r w:rsidRPr="00AC01DE">
        <w:rPr>
          <w:sz w:val="24"/>
          <w:szCs w:val="24"/>
          <w:lang w:val="en-US"/>
        </w:rPr>
        <w:t xml:space="preserve"> MA: Comparative analysis of ampoules and vials in sterile and conventional packaging as to microbial load and sterility test; Einstein 2016, 24;14(2):226-30)</w:t>
      </w:r>
    </w:p>
    <w:p w:rsidR="00AC01DE" w:rsidRPr="00AC01DE" w:rsidRDefault="003075A7" w:rsidP="003075A7">
      <w:pPr>
        <w:spacing w:after="200" w:line="276" w:lineRule="auto"/>
        <w:ind w:left="720"/>
        <w:jc w:val="both"/>
        <w:rPr>
          <w:rFonts w:eastAsia="Calibri"/>
          <w:sz w:val="24"/>
          <w:szCs w:val="24"/>
          <w:lang w:eastAsia="en-US"/>
        </w:rPr>
      </w:pPr>
      <w:r w:rsidRPr="008D201B">
        <w:rPr>
          <w:rFonts w:eastAsia="Calibri"/>
          <w:b/>
          <w:color w:val="000000"/>
          <w:sz w:val="24"/>
          <w:szCs w:val="24"/>
          <w:lang w:eastAsia="en-US"/>
        </w:rPr>
        <w:t xml:space="preserve">Odp. Zamawiający nie dokonuje zmian w opisie przedmiotu zamówienia. </w:t>
      </w:r>
    </w:p>
    <w:p w:rsidR="00AC01DE" w:rsidRDefault="00AC01DE" w:rsidP="00AC01DE">
      <w:pPr>
        <w:numPr>
          <w:ilvl w:val="0"/>
          <w:numId w:val="9"/>
        </w:numPr>
        <w:spacing w:before="100" w:beforeAutospacing="1" w:after="100" w:afterAutospacing="1" w:line="276" w:lineRule="auto"/>
        <w:contextualSpacing/>
        <w:jc w:val="both"/>
        <w:rPr>
          <w:sz w:val="24"/>
          <w:szCs w:val="24"/>
          <w:lang w:val="en-US"/>
        </w:rPr>
      </w:pPr>
      <w:proofErr w:type="spellStart"/>
      <w:r w:rsidRPr="00AC01DE">
        <w:rPr>
          <w:sz w:val="24"/>
          <w:szCs w:val="24"/>
          <w:lang w:val="en-US"/>
        </w:rPr>
        <w:lastRenderedPageBreak/>
        <w:t>Czy</w:t>
      </w:r>
      <w:proofErr w:type="spellEnd"/>
      <w:r w:rsidRPr="00AC01DE">
        <w:rPr>
          <w:sz w:val="24"/>
          <w:szCs w:val="24"/>
          <w:lang w:val="en-US"/>
        </w:rPr>
        <w:t xml:space="preserve"> w </w:t>
      </w:r>
      <w:proofErr w:type="spellStart"/>
      <w:r w:rsidRPr="00AC01DE">
        <w:rPr>
          <w:sz w:val="24"/>
          <w:szCs w:val="24"/>
          <w:lang w:val="en-US"/>
        </w:rPr>
        <w:t>związku</w:t>
      </w:r>
      <w:proofErr w:type="spellEnd"/>
      <w:r w:rsidRPr="00AC01DE">
        <w:rPr>
          <w:sz w:val="24"/>
          <w:szCs w:val="24"/>
          <w:lang w:val="en-US"/>
        </w:rPr>
        <w:t xml:space="preserve"> z </w:t>
      </w:r>
      <w:proofErr w:type="spellStart"/>
      <w:r w:rsidRPr="00AC01DE">
        <w:rPr>
          <w:sz w:val="24"/>
          <w:szCs w:val="24"/>
          <w:lang w:val="en-US"/>
        </w:rPr>
        <w:t>tymczasowym</w:t>
      </w:r>
      <w:proofErr w:type="spellEnd"/>
      <w:r w:rsidRPr="00AC01DE">
        <w:rPr>
          <w:sz w:val="24"/>
          <w:szCs w:val="24"/>
          <w:lang w:val="en-US"/>
        </w:rPr>
        <w:t xml:space="preserve"> </w:t>
      </w:r>
      <w:proofErr w:type="spellStart"/>
      <w:r w:rsidRPr="00AC01DE">
        <w:rPr>
          <w:sz w:val="24"/>
          <w:szCs w:val="24"/>
          <w:lang w:val="en-US"/>
        </w:rPr>
        <w:t>brakiem</w:t>
      </w:r>
      <w:proofErr w:type="spellEnd"/>
      <w:r w:rsidRPr="00AC01DE">
        <w:rPr>
          <w:sz w:val="24"/>
          <w:szCs w:val="24"/>
          <w:lang w:val="en-US"/>
        </w:rPr>
        <w:t xml:space="preserve"> </w:t>
      </w:r>
      <w:proofErr w:type="spellStart"/>
      <w:r w:rsidRPr="00AC01DE">
        <w:rPr>
          <w:sz w:val="24"/>
          <w:szCs w:val="24"/>
          <w:lang w:val="en-US"/>
        </w:rPr>
        <w:t>produkcji</w:t>
      </w:r>
      <w:proofErr w:type="spellEnd"/>
      <w:r w:rsidRPr="00AC01DE">
        <w:rPr>
          <w:sz w:val="24"/>
          <w:szCs w:val="24"/>
          <w:lang w:val="en-US"/>
        </w:rPr>
        <w:t xml:space="preserve"> MARCAINE-ADRENALINE 0,5% 5 FIOL.A 20 ML ROZT. DO WSTRZ. (5 MG + 0,005 MG)/ML </w:t>
      </w:r>
      <w:proofErr w:type="spellStart"/>
      <w:r w:rsidRPr="00AC01DE">
        <w:rPr>
          <w:sz w:val="24"/>
          <w:szCs w:val="24"/>
          <w:lang w:val="en-US"/>
        </w:rPr>
        <w:t>i</w:t>
      </w:r>
      <w:proofErr w:type="spellEnd"/>
      <w:r w:rsidRPr="00AC01DE">
        <w:rPr>
          <w:sz w:val="24"/>
          <w:szCs w:val="24"/>
          <w:lang w:val="en-US"/>
        </w:rPr>
        <w:t xml:space="preserve"> </w:t>
      </w:r>
      <w:proofErr w:type="spellStart"/>
      <w:r w:rsidRPr="00AC01DE">
        <w:rPr>
          <w:sz w:val="24"/>
          <w:szCs w:val="24"/>
          <w:lang w:val="en-US"/>
        </w:rPr>
        <w:t>brakiem</w:t>
      </w:r>
      <w:proofErr w:type="spellEnd"/>
      <w:r w:rsidRPr="00AC01DE">
        <w:rPr>
          <w:sz w:val="24"/>
          <w:szCs w:val="24"/>
          <w:lang w:val="en-US"/>
        </w:rPr>
        <w:t xml:space="preserve"> </w:t>
      </w:r>
      <w:proofErr w:type="spellStart"/>
      <w:r w:rsidRPr="00AC01DE">
        <w:rPr>
          <w:sz w:val="24"/>
          <w:szCs w:val="24"/>
          <w:lang w:val="en-US"/>
        </w:rPr>
        <w:t>odpowiednika</w:t>
      </w:r>
      <w:proofErr w:type="spellEnd"/>
      <w:r w:rsidRPr="00AC01DE">
        <w:rPr>
          <w:sz w:val="24"/>
          <w:szCs w:val="24"/>
          <w:lang w:val="en-US"/>
        </w:rPr>
        <w:t xml:space="preserve">, </w:t>
      </w:r>
      <w:proofErr w:type="spellStart"/>
      <w:r w:rsidRPr="00AC01DE">
        <w:rPr>
          <w:sz w:val="24"/>
          <w:szCs w:val="24"/>
          <w:lang w:val="en-US"/>
        </w:rPr>
        <w:t>Zamawiający</w:t>
      </w:r>
      <w:proofErr w:type="spellEnd"/>
      <w:r w:rsidRPr="00AC01DE">
        <w:rPr>
          <w:sz w:val="24"/>
          <w:szCs w:val="24"/>
          <w:lang w:val="en-US"/>
        </w:rPr>
        <w:t xml:space="preserve"> </w:t>
      </w:r>
      <w:proofErr w:type="spellStart"/>
      <w:r w:rsidRPr="00AC01DE">
        <w:rPr>
          <w:sz w:val="24"/>
          <w:szCs w:val="24"/>
          <w:lang w:val="en-US"/>
        </w:rPr>
        <w:t>wyrazi</w:t>
      </w:r>
      <w:proofErr w:type="spellEnd"/>
      <w:r w:rsidRPr="00AC01DE">
        <w:rPr>
          <w:sz w:val="24"/>
          <w:szCs w:val="24"/>
          <w:lang w:val="en-US"/>
        </w:rPr>
        <w:t xml:space="preserve"> </w:t>
      </w:r>
      <w:proofErr w:type="spellStart"/>
      <w:r w:rsidRPr="00AC01DE">
        <w:rPr>
          <w:sz w:val="24"/>
          <w:szCs w:val="24"/>
          <w:lang w:val="en-US"/>
        </w:rPr>
        <w:t>zgodę</w:t>
      </w:r>
      <w:proofErr w:type="spellEnd"/>
      <w:r w:rsidRPr="00AC01DE">
        <w:rPr>
          <w:sz w:val="24"/>
          <w:szCs w:val="24"/>
          <w:lang w:val="en-US"/>
        </w:rPr>
        <w:t xml:space="preserve"> </w:t>
      </w:r>
      <w:proofErr w:type="spellStart"/>
      <w:r w:rsidRPr="00AC01DE">
        <w:rPr>
          <w:sz w:val="24"/>
          <w:szCs w:val="24"/>
          <w:lang w:val="en-US"/>
        </w:rPr>
        <w:t>na</w:t>
      </w:r>
      <w:proofErr w:type="spellEnd"/>
      <w:r w:rsidRPr="00AC01DE">
        <w:rPr>
          <w:sz w:val="24"/>
          <w:szCs w:val="24"/>
          <w:lang w:val="en-US"/>
        </w:rPr>
        <w:t xml:space="preserve"> </w:t>
      </w:r>
      <w:proofErr w:type="spellStart"/>
      <w:r w:rsidRPr="00AC01DE">
        <w:rPr>
          <w:sz w:val="24"/>
          <w:szCs w:val="24"/>
          <w:lang w:val="en-US"/>
        </w:rPr>
        <w:t>wycenę</w:t>
      </w:r>
      <w:proofErr w:type="spellEnd"/>
      <w:r w:rsidRPr="00AC01DE">
        <w:rPr>
          <w:sz w:val="24"/>
          <w:szCs w:val="24"/>
          <w:lang w:val="en-US"/>
        </w:rPr>
        <w:t xml:space="preserve"> w </w:t>
      </w:r>
      <w:proofErr w:type="spellStart"/>
      <w:r w:rsidRPr="00AC01DE">
        <w:rPr>
          <w:sz w:val="24"/>
          <w:szCs w:val="24"/>
          <w:lang w:val="en-US"/>
        </w:rPr>
        <w:t>Pakiecie</w:t>
      </w:r>
      <w:proofErr w:type="spellEnd"/>
      <w:r w:rsidRPr="00AC01DE">
        <w:rPr>
          <w:sz w:val="24"/>
          <w:szCs w:val="24"/>
          <w:lang w:val="en-US"/>
        </w:rPr>
        <w:t xml:space="preserve"> 36, </w:t>
      </w:r>
      <w:proofErr w:type="spellStart"/>
      <w:r w:rsidRPr="00AC01DE">
        <w:rPr>
          <w:sz w:val="24"/>
          <w:szCs w:val="24"/>
          <w:lang w:val="en-US"/>
        </w:rPr>
        <w:t>poz</w:t>
      </w:r>
      <w:proofErr w:type="spellEnd"/>
      <w:r w:rsidRPr="00AC01DE">
        <w:rPr>
          <w:sz w:val="24"/>
          <w:szCs w:val="24"/>
          <w:lang w:val="en-US"/>
        </w:rPr>
        <w:t xml:space="preserve">. 3 (BUPIVACAINE + EPINEPHRINE (100MG+0,1MG)/20ML, </w:t>
      </w:r>
      <w:proofErr w:type="spellStart"/>
      <w:r w:rsidRPr="00AC01DE">
        <w:rPr>
          <w:sz w:val="24"/>
          <w:szCs w:val="24"/>
          <w:lang w:val="en-US"/>
        </w:rPr>
        <w:t>podając</w:t>
      </w:r>
      <w:proofErr w:type="spellEnd"/>
      <w:r w:rsidRPr="00AC01DE">
        <w:rPr>
          <w:sz w:val="24"/>
          <w:szCs w:val="24"/>
          <w:lang w:val="en-US"/>
        </w:rPr>
        <w:t xml:space="preserve"> </w:t>
      </w:r>
      <w:proofErr w:type="spellStart"/>
      <w:r w:rsidRPr="00AC01DE">
        <w:rPr>
          <w:sz w:val="24"/>
          <w:szCs w:val="24"/>
          <w:lang w:val="en-US"/>
        </w:rPr>
        <w:t>ostatnią</w:t>
      </w:r>
      <w:proofErr w:type="spellEnd"/>
      <w:r w:rsidRPr="00AC01DE">
        <w:rPr>
          <w:sz w:val="24"/>
          <w:szCs w:val="24"/>
          <w:lang w:val="en-US"/>
        </w:rPr>
        <w:t xml:space="preserve"> </w:t>
      </w:r>
      <w:proofErr w:type="spellStart"/>
      <w:r w:rsidRPr="00AC01DE">
        <w:rPr>
          <w:sz w:val="24"/>
          <w:szCs w:val="24"/>
          <w:lang w:val="en-US"/>
        </w:rPr>
        <w:t>cenę</w:t>
      </w:r>
      <w:proofErr w:type="spellEnd"/>
      <w:r w:rsidRPr="00AC01DE">
        <w:rPr>
          <w:sz w:val="24"/>
          <w:szCs w:val="24"/>
          <w:lang w:val="en-US"/>
        </w:rPr>
        <w:t xml:space="preserve"> </w:t>
      </w:r>
      <w:proofErr w:type="spellStart"/>
      <w:r w:rsidRPr="00AC01DE">
        <w:rPr>
          <w:sz w:val="24"/>
          <w:szCs w:val="24"/>
          <w:lang w:val="en-US"/>
        </w:rPr>
        <w:t>sprzedaży</w:t>
      </w:r>
      <w:proofErr w:type="spellEnd"/>
      <w:r w:rsidRPr="00AC01DE">
        <w:rPr>
          <w:sz w:val="24"/>
          <w:szCs w:val="24"/>
          <w:lang w:val="en-US"/>
        </w:rPr>
        <w:t xml:space="preserve"> </w:t>
      </w:r>
      <w:proofErr w:type="spellStart"/>
      <w:r w:rsidRPr="00AC01DE">
        <w:rPr>
          <w:sz w:val="24"/>
          <w:szCs w:val="24"/>
          <w:lang w:val="en-US"/>
        </w:rPr>
        <w:t>oraz</w:t>
      </w:r>
      <w:proofErr w:type="spellEnd"/>
      <w:r w:rsidRPr="00AC01DE">
        <w:rPr>
          <w:sz w:val="24"/>
          <w:szCs w:val="24"/>
          <w:lang w:val="en-US"/>
        </w:rPr>
        <w:t xml:space="preserve"> </w:t>
      </w:r>
      <w:proofErr w:type="spellStart"/>
      <w:r w:rsidRPr="00AC01DE">
        <w:rPr>
          <w:sz w:val="24"/>
          <w:szCs w:val="24"/>
          <w:lang w:val="en-US"/>
        </w:rPr>
        <w:t>informację</w:t>
      </w:r>
      <w:proofErr w:type="spellEnd"/>
      <w:r w:rsidRPr="00AC01DE">
        <w:rPr>
          <w:sz w:val="24"/>
          <w:szCs w:val="24"/>
          <w:lang w:val="en-US"/>
        </w:rPr>
        <w:t xml:space="preserve"> o </w:t>
      </w:r>
      <w:proofErr w:type="spellStart"/>
      <w:r w:rsidRPr="00AC01DE">
        <w:rPr>
          <w:sz w:val="24"/>
          <w:szCs w:val="24"/>
          <w:lang w:val="en-US"/>
        </w:rPr>
        <w:t>braku</w:t>
      </w:r>
      <w:proofErr w:type="spellEnd"/>
      <w:r w:rsidRPr="00AC01DE">
        <w:rPr>
          <w:sz w:val="24"/>
          <w:szCs w:val="24"/>
          <w:lang w:val="en-US"/>
        </w:rPr>
        <w:t xml:space="preserve">, bez </w:t>
      </w:r>
      <w:proofErr w:type="spellStart"/>
      <w:r w:rsidRPr="00AC01DE">
        <w:rPr>
          <w:sz w:val="24"/>
          <w:szCs w:val="24"/>
          <w:lang w:val="en-US"/>
        </w:rPr>
        <w:t>konieczności</w:t>
      </w:r>
      <w:proofErr w:type="spellEnd"/>
      <w:r w:rsidRPr="00AC01DE">
        <w:rPr>
          <w:sz w:val="24"/>
          <w:szCs w:val="24"/>
          <w:lang w:val="en-US"/>
        </w:rPr>
        <w:t xml:space="preserve"> </w:t>
      </w:r>
      <w:proofErr w:type="spellStart"/>
      <w:r w:rsidRPr="00AC01DE">
        <w:rPr>
          <w:sz w:val="24"/>
          <w:szCs w:val="24"/>
          <w:lang w:val="en-US"/>
        </w:rPr>
        <w:t>ponoszenia</w:t>
      </w:r>
      <w:proofErr w:type="spellEnd"/>
      <w:r w:rsidRPr="00AC01DE">
        <w:rPr>
          <w:sz w:val="24"/>
          <w:szCs w:val="24"/>
          <w:lang w:val="en-US"/>
        </w:rPr>
        <w:t xml:space="preserve"> </w:t>
      </w:r>
      <w:proofErr w:type="spellStart"/>
      <w:r w:rsidRPr="00AC01DE">
        <w:rPr>
          <w:sz w:val="24"/>
          <w:szCs w:val="24"/>
          <w:lang w:val="en-US"/>
        </w:rPr>
        <w:t>kary</w:t>
      </w:r>
      <w:proofErr w:type="spellEnd"/>
      <w:r w:rsidRPr="00AC01DE">
        <w:rPr>
          <w:sz w:val="24"/>
          <w:szCs w:val="24"/>
          <w:lang w:val="en-US"/>
        </w:rPr>
        <w:t xml:space="preserve"> </w:t>
      </w:r>
      <w:proofErr w:type="spellStart"/>
      <w:r w:rsidRPr="00AC01DE">
        <w:rPr>
          <w:sz w:val="24"/>
          <w:szCs w:val="24"/>
          <w:lang w:val="en-US"/>
        </w:rPr>
        <w:t>przez</w:t>
      </w:r>
      <w:proofErr w:type="spellEnd"/>
      <w:r w:rsidRPr="00AC01DE">
        <w:rPr>
          <w:sz w:val="24"/>
          <w:szCs w:val="24"/>
          <w:lang w:val="en-US"/>
        </w:rPr>
        <w:t xml:space="preserve"> </w:t>
      </w:r>
      <w:proofErr w:type="spellStart"/>
      <w:r w:rsidRPr="00AC01DE">
        <w:rPr>
          <w:sz w:val="24"/>
          <w:szCs w:val="24"/>
          <w:lang w:val="en-US"/>
        </w:rPr>
        <w:t>Wykonawcę</w:t>
      </w:r>
      <w:proofErr w:type="spellEnd"/>
      <w:r w:rsidRPr="00AC01DE">
        <w:rPr>
          <w:sz w:val="24"/>
          <w:szCs w:val="24"/>
          <w:lang w:val="en-US"/>
        </w:rPr>
        <w:t xml:space="preserve"> </w:t>
      </w:r>
      <w:proofErr w:type="spellStart"/>
      <w:r w:rsidRPr="00AC01DE">
        <w:rPr>
          <w:sz w:val="24"/>
          <w:szCs w:val="24"/>
          <w:lang w:val="en-US"/>
        </w:rPr>
        <w:t>za</w:t>
      </w:r>
      <w:proofErr w:type="spellEnd"/>
      <w:r w:rsidRPr="00AC01DE">
        <w:rPr>
          <w:sz w:val="24"/>
          <w:szCs w:val="24"/>
          <w:lang w:val="en-US"/>
        </w:rPr>
        <w:t xml:space="preserve"> </w:t>
      </w:r>
      <w:proofErr w:type="spellStart"/>
      <w:r w:rsidRPr="00AC01DE">
        <w:rPr>
          <w:sz w:val="24"/>
          <w:szCs w:val="24"/>
          <w:lang w:val="en-US"/>
        </w:rPr>
        <w:t>nieterminową</w:t>
      </w:r>
      <w:proofErr w:type="spellEnd"/>
      <w:r w:rsidRPr="00AC01DE">
        <w:rPr>
          <w:sz w:val="24"/>
          <w:szCs w:val="24"/>
          <w:lang w:val="en-US"/>
        </w:rPr>
        <w:t xml:space="preserve"> </w:t>
      </w:r>
      <w:proofErr w:type="spellStart"/>
      <w:r w:rsidRPr="00AC01DE">
        <w:rPr>
          <w:sz w:val="24"/>
          <w:szCs w:val="24"/>
          <w:lang w:val="en-US"/>
        </w:rPr>
        <w:t>dostawę</w:t>
      </w:r>
      <w:proofErr w:type="spellEnd"/>
      <w:r w:rsidRPr="00AC01DE">
        <w:rPr>
          <w:sz w:val="24"/>
          <w:szCs w:val="24"/>
          <w:lang w:val="en-US"/>
        </w:rPr>
        <w:t xml:space="preserve"> </w:t>
      </w:r>
      <w:proofErr w:type="spellStart"/>
      <w:r w:rsidRPr="00AC01DE">
        <w:rPr>
          <w:sz w:val="24"/>
          <w:szCs w:val="24"/>
          <w:lang w:val="en-US"/>
        </w:rPr>
        <w:t>leku</w:t>
      </w:r>
      <w:proofErr w:type="spellEnd"/>
      <w:r w:rsidRPr="00AC01DE">
        <w:rPr>
          <w:sz w:val="24"/>
          <w:szCs w:val="24"/>
          <w:lang w:val="en-US"/>
        </w:rPr>
        <w:t>?</w:t>
      </w:r>
    </w:p>
    <w:p w:rsidR="00AC01DE" w:rsidRPr="003570C8" w:rsidRDefault="003075A7" w:rsidP="003570C8">
      <w:pPr>
        <w:spacing w:before="100" w:beforeAutospacing="1" w:after="100" w:afterAutospacing="1" w:line="276" w:lineRule="auto"/>
        <w:ind w:left="720"/>
        <w:contextualSpacing/>
        <w:jc w:val="both"/>
        <w:rPr>
          <w:b/>
          <w:sz w:val="24"/>
          <w:szCs w:val="24"/>
          <w:lang w:val="en-US"/>
        </w:rPr>
      </w:pPr>
      <w:proofErr w:type="spellStart"/>
      <w:r>
        <w:rPr>
          <w:b/>
          <w:sz w:val="24"/>
          <w:szCs w:val="24"/>
          <w:lang w:val="en-US"/>
        </w:rPr>
        <w:t>Odp</w:t>
      </w:r>
      <w:proofErr w:type="spellEnd"/>
      <w:r>
        <w:rPr>
          <w:b/>
          <w:sz w:val="24"/>
          <w:szCs w:val="24"/>
          <w:lang w:val="en-US"/>
        </w:rPr>
        <w:t xml:space="preserve">. </w:t>
      </w:r>
      <w:proofErr w:type="spellStart"/>
      <w:r>
        <w:rPr>
          <w:b/>
          <w:sz w:val="24"/>
          <w:szCs w:val="24"/>
          <w:lang w:val="en-US"/>
        </w:rPr>
        <w:t>Zamawiający</w:t>
      </w:r>
      <w:proofErr w:type="spellEnd"/>
      <w:r>
        <w:rPr>
          <w:b/>
          <w:sz w:val="24"/>
          <w:szCs w:val="24"/>
          <w:lang w:val="en-US"/>
        </w:rPr>
        <w:t xml:space="preserve"> </w:t>
      </w:r>
      <w:proofErr w:type="spellStart"/>
      <w:r>
        <w:rPr>
          <w:b/>
          <w:sz w:val="24"/>
          <w:szCs w:val="24"/>
          <w:lang w:val="en-US"/>
        </w:rPr>
        <w:t>dokonuje</w:t>
      </w:r>
      <w:proofErr w:type="spellEnd"/>
      <w:r>
        <w:rPr>
          <w:b/>
          <w:sz w:val="24"/>
          <w:szCs w:val="24"/>
          <w:lang w:val="en-US"/>
        </w:rPr>
        <w:t xml:space="preserve"> </w:t>
      </w:r>
      <w:proofErr w:type="spellStart"/>
      <w:r>
        <w:rPr>
          <w:b/>
          <w:sz w:val="24"/>
          <w:szCs w:val="24"/>
          <w:lang w:val="en-US"/>
        </w:rPr>
        <w:t>wykreś</w:t>
      </w:r>
      <w:r w:rsidRPr="003075A7">
        <w:rPr>
          <w:b/>
          <w:sz w:val="24"/>
          <w:szCs w:val="24"/>
          <w:lang w:val="en-US"/>
        </w:rPr>
        <w:t>lenia</w:t>
      </w:r>
      <w:proofErr w:type="spellEnd"/>
      <w:r w:rsidRPr="003075A7">
        <w:rPr>
          <w:b/>
          <w:sz w:val="24"/>
          <w:szCs w:val="24"/>
          <w:lang w:val="en-US"/>
        </w:rPr>
        <w:t xml:space="preserve"> w/w </w:t>
      </w:r>
      <w:proofErr w:type="spellStart"/>
      <w:r w:rsidRPr="003075A7">
        <w:rPr>
          <w:b/>
          <w:sz w:val="24"/>
          <w:szCs w:val="24"/>
          <w:lang w:val="en-US"/>
        </w:rPr>
        <w:t>pozycji</w:t>
      </w:r>
      <w:proofErr w:type="spellEnd"/>
      <w:r w:rsidRPr="003075A7">
        <w:rPr>
          <w:b/>
          <w:sz w:val="24"/>
          <w:szCs w:val="24"/>
          <w:lang w:val="en-US"/>
        </w:rPr>
        <w:t xml:space="preserve"> z </w:t>
      </w:r>
      <w:proofErr w:type="spellStart"/>
      <w:r w:rsidRPr="003075A7">
        <w:rPr>
          <w:b/>
          <w:sz w:val="24"/>
          <w:szCs w:val="24"/>
          <w:lang w:val="en-US"/>
        </w:rPr>
        <w:t>opisu</w:t>
      </w:r>
      <w:proofErr w:type="spellEnd"/>
      <w:r w:rsidRPr="003075A7">
        <w:rPr>
          <w:b/>
          <w:sz w:val="24"/>
          <w:szCs w:val="24"/>
          <w:lang w:val="en-US"/>
        </w:rPr>
        <w:t xml:space="preserve"> </w:t>
      </w:r>
      <w:proofErr w:type="spellStart"/>
      <w:r w:rsidRPr="003075A7">
        <w:rPr>
          <w:b/>
          <w:sz w:val="24"/>
          <w:szCs w:val="24"/>
          <w:lang w:val="en-US"/>
        </w:rPr>
        <w:t>przedmiotu</w:t>
      </w:r>
      <w:proofErr w:type="spellEnd"/>
      <w:r w:rsidRPr="003075A7">
        <w:rPr>
          <w:b/>
          <w:sz w:val="24"/>
          <w:szCs w:val="24"/>
          <w:lang w:val="en-US"/>
        </w:rPr>
        <w:t xml:space="preserve"> Zamówienia. </w:t>
      </w:r>
    </w:p>
    <w:p w:rsidR="00AC01DE" w:rsidRDefault="00AC01DE" w:rsidP="00AC01DE">
      <w:pPr>
        <w:numPr>
          <w:ilvl w:val="0"/>
          <w:numId w:val="9"/>
        </w:numPr>
        <w:spacing w:before="100" w:beforeAutospacing="1" w:after="100" w:afterAutospacing="1" w:line="276" w:lineRule="auto"/>
        <w:contextualSpacing/>
        <w:jc w:val="both"/>
        <w:rPr>
          <w:sz w:val="24"/>
          <w:szCs w:val="24"/>
          <w:lang w:val="en-US"/>
        </w:rPr>
      </w:pPr>
      <w:proofErr w:type="spellStart"/>
      <w:r w:rsidRPr="00AC01DE">
        <w:rPr>
          <w:sz w:val="24"/>
          <w:szCs w:val="24"/>
          <w:lang w:val="en-US"/>
        </w:rPr>
        <w:t>Czy</w:t>
      </w:r>
      <w:proofErr w:type="spellEnd"/>
      <w:r w:rsidRPr="00AC01DE">
        <w:rPr>
          <w:sz w:val="24"/>
          <w:szCs w:val="24"/>
          <w:lang w:val="en-US"/>
        </w:rPr>
        <w:t xml:space="preserve"> </w:t>
      </w:r>
      <w:proofErr w:type="spellStart"/>
      <w:r w:rsidRPr="00AC01DE">
        <w:rPr>
          <w:sz w:val="24"/>
          <w:szCs w:val="24"/>
          <w:lang w:val="en-US"/>
        </w:rPr>
        <w:t>Zamawiający</w:t>
      </w:r>
      <w:proofErr w:type="spellEnd"/>
      <w:r w:rsidRPr="00AC01DE">
        <w:rPr>
          <w:sz w:val="24"/>
          <w:szCs w:val="24"/>
          <w:lang w:val="en-US"/>
        </w:rPr>
        <w:t xml:space="preserve"> </w:t>
      </w:r>
      <w:proofErr w:type="spellStart"/>
      <w:r w:rsidRPr="00AC01DE">
        <w:rPr>
          <w:sz w:val="24"/>
          <w:szCs w:val="24"/>
          <w:lang w:val="en-US"/>
        </w:rPr>
        <w:t>wymaga</w:t>
      </w:r>
      <w:proofErr w:type="spellEnd"/>
      <w:r w:rsidRPr="00AC01DE">
        <w:rPr>
          <w:sz w:val="24"/>
          <w:szCs w:val="24"/>
          <w:lang w:val="en-US"/>
        </w:rPr>
        <w:t xml:space="preserve">, aby </w:t>
      </w:r>
      <w:proofErr w:type="spellStart"/>
      <w:r w:rsidRPr="00AC01DE">
        <w:rPr>
          <w:sz w:val="24"/>
          <w:szCs w:val="24"/>
          <w:lang w:val="en-US"/>
        </w:rPr>
        <w:t>produkt</w:t>
      </w:r>
      <w:proofErr w:type="spellEnd"/>
      <w:r w:rsidRPr="00AC01DE">
        <w:rPr>
          <w:sz w:val="24"/>
          <w:szCs w:val="24"/>
          <w:lang w:val="en-US"/>
        </w:rPr>
        <w:t xml:space="preserve"> ATRACURIUM BESILATE 0,05G/5ML </w:t>
      </w:r>
      <w:r w:rsidR="007D728D">
        <w:rPr>
          <w:sz w:val="24"/>
          <w:szCs w:val="24"/>
          <w:lang w:val="en-US"/>
        </w:rPr>
        <w:br/>
      </w:r>
      <w:r w:rsidRPr="00AC01DE">
        <w:rPr>
          <w:sz w:val="24"/>
          <w:szCs w:val="24"/>
          <w:lang w:val="en-US"/>
        </w:rPr>
        <w:t xml:space="preserve">w </w:t>
      </w:r>
      <w:proofErr w:type="spellStart"/>
      <w:r w:rsidRPr="00AC01DE">
        <w:rPr>
          <w:sz w:val="24"/>
          <w:szCs w:val="24"/>
          <w:lang w:val="en-US"/>
        </w:rPr>
        <w:t>pakiecie</w:t>
      </w:r>
      <w:proofErr w:type="spellEnd"/>
      <w:r w:rsidRPr="00AC01DE">
        <w:rPr>
          <w:sz w:val="24"/>
          <w:szCs w:val="24"/>
          <w:lang w:val="en-US"/>
        </w:rPr>
        <w:t xml:space="preserve"> 36, </w:t>
      </w:r>
      <w:proofErr w:type="spellStart"/>
      <w:r w:rsidRPr="00AC01DE">
        <w:rPr>
          <w:sz w:val="24"/>
          <w:szCs w:val="24"/>
          <w:lang w:val="en-US"/>
        </w:rPr>
        <w:t>poz</w:t>
      </w:r>
      <w:proofErr w:type="spellEnd"/>
      <w:r w:rsidRPr="00AC01DE">
        <w:rPr>
          <w:sz w:val="24"/>
          <w:szCs w:val="24"/>
          <w:lang w:val="en-US"/>
        </w:rPr>
        <w:t xml:space="preserve">. 1 </w:t>
      </w:r>
      <w:proofErr w:type="spellStart"/>
      <w:r w:rsidRPr="00AC01DE">
        <w:rPr>
          <w:sz w:val="24"/>
          <w:szCs w:val="24"/>
          <w:lang w:val="en-US"/>
        </w:rPr>
        <w:t>posiadał</w:t>
      </w:r>
      <w:proofErr w:type="spellEnd"/>
      <w:r w:rsidRPr="00AC01DE">
        <w:rPr>
          <w:sz w:val="24"/>
          <w:szCs w:val="24"/>
          <w:lang w:val="en-US"/>
        </w:rPr>
        <w:t xml:space="preserve"> </w:t>
      </w:r>
      <w:proofErr w:type="spellStart"/>
      <w:r w:rsidRPr="00AC01DE">
        <w:rPr>
          <w:sz w:val="24"/>
          <w:szCs w:val="24"/>
          <w:lang w:val="en-US"/>
        </w:rPr>
        <w:t>zapis</w:t>
      </w:r>
      <w:proofErr w:type="spellEnd"/>
      <w:r w:rsidRPr="00AC01DE">
        <w:rPr>
          <w:sz w:val="24"/>
          <w:szCs w:val="24"/>
          <w:lang w:val="en-US"/>
        </w:rPr>
        <w:t xml:space="preserve"> w </w:t>
      </w:r>
      <w:proofErr w:type="spellStart"/>
      <w:r w:rsidRPr="00AC01DE">
        <w:rPr>
          <w:sz w:val="24"/>
          <w:szCs w:val="24"/>
          <w:lang w:val="en-US"/>
        </w:rPr>
        <w:t>Charakterystyce</w:t>
      </w:r>
      <w:proofErr w:type="spellEnd"/>
      <w:r w:rsidRPr="00AC01DE">
        <w:rPr>
          <w:sz w:val="24"/>
          <w:szCs w:val="24"/>
          <w:lang w:val="en-US"/>
        </w:rPr>
        <w:t xml:space="preserve"> </w:t>
      </w:r>
      <w:proofErr w:type="spellStart"/>
      <w:r w:rsidRPr="00AC01DE">
        <w:rPr>
          <w:sz w:val="24"/>
          <w:szCs w:val="24"/>
          <w:lang w:val="en-US"/>
        </w:rPr>
        <w:t>Produktu</w:t>
      </w:r>
      <w:proofErr w:type="spellEnd"/>
      <w:r w:rsidRPr="00AC01DE">
        <w:rPr>
          <w:sz w:val="24"/>
          <w:szCs w:val="24"/>
          <w:lang w:val="en-US"/>
        </w:rPr>
        <w:t xml:space="preserve"> </w:t>
      </w:r>
      <w:proofErr w:type="spellStart"/>
      <w:r w:rsidRPr="00AC01DE">
        <w:rPr>
          <w:sz w:val="24"/>
          <w:szCs w:val="24"/>
          <w:lang w:val="en-US"/>
        </w:rPr>
        <w:t>Leczniczego</w:t>
      </w:r>
      <w:proofErr w:type="spellEnd"/>
      <w:r w:rsidRPr="00AC01DE">
        <w:rPr>
          <w:sz w:val="24"/>
          <w:szCs w:val="24"/>
          <w:lang w:val="en-US"/>
        </w:rPr>
        <w:t xml:space="preserve">, </w:t>
      </w:r>
      <w:proofErr w:type="spellStart"/>
      <w:r w:rsidRPr="00AC01DE">
        <w:rPr>
          <w:sz w:val="24"/>
          <w:szCs w:val="24"/>
          <w:lang w:val="en-US"/>
        </w:rPr>
        <w:t>który</w:t>
      </w:r>
      <w:proofErr w:type="spellEnd"/>
      <w:r w:rsidRPr="00AC01DE">
        <w:rPr>
          <w:sz w:val="24"/>
          <w:szCs w:val="24"/>
          <w:lang w:val="en-US"/>
        </w:rPr>
        <w:t xml:space="preserve"> </w:t>
      </w:r>
      <w:proofErr w:type="spellStart"/>
      <w:r w:rsidRPr="00AC01DE">
        <w:rPr>
          <w:sz w:val="24"/>
          <w:szCs w:val="24"/>
          <w:lang w:val="en-US"/>
        </w:rPr>
        <w:t>pozwala</w:t>
      </w:r>
      <w:proofErr w:type="spellEnd"/>
      <w:r w:rsidRPr="00AC01DE">
        <w:rPr>
          <w:sz w:val="24"/>
          <w:szCs w:val="24"/>
          <w:lang w:val="en-US"/>
        </w:rPr>
        <w:t xml:space="preserve"> </w:t>
      </w:r>
      <w:proofErr w:type="spellStart"/>
      <w:r w:rsidRPr="00AC01DE">
        <w:rPr>
          <w:sz w:val="24"/>
          <w:szCs w:val="24"/>
          <w:lang w:val="en-US"/>
        </w:rPr>
        <w:t>na</w:t>
      </w:r>
      <w:proofErr w:type="spellEnd"/>
      <w:r w:rsidRPr="00AC01DE">
        <w:rPr>
          <w:sz w:val="24"/>
          <w:szCs w:val="24"/>
          <w:lang w:val="en-US"/>
        </w:rPr>
        <w:t xml:space="preserve"> </w:t>
      </w:r>
      <w:proofErr w:type="spellStart"/>
      <w:r w:rsidRPr="00AC01DE">
        <w:rPr>
          <w:sz w:val="24"/>
          <w:szCs w:val="24"/>
          <w:lang w:val="en-US"/>
        </w:rPr>
        <w:t>przechowywanie</w:t>
      </w:r>
      <w:proofErr w:type="spellEnd"/>
      <w:r w:rsidRPr="00AC01DE">
        <w:rPr>
          <w:sz w:val="24"/>
          <w:szCs w:val="24"/>
          <w:lang w:val="en-US"/>
        </w:rPr>
        <w:t xml:space="preserve"> </w:t>
      </w:r>
      <w:proofErr w:type="spellStart"/>
      <w:r w:rsidRPr="00AC01DE">
        <w:rPr>
          <w:sz w:val="24"/>
          <w:szCs w:val="24"/>
          <w:lang w:val="en-US"/>
        </w:rPr>
        <w:t>produktu</w:t>
      </w:r>
      <w:proofErr w:type="spellEnd"/>
      <w:r w:rsidRPr="00AC01DE">
        <w:rPr>
          <w:sz w:val="24"/>
          <w:szCs w:val="24"/>
          <w:lang w:val="en-US"/>
        </w:rPr>
        <w:t xml:space="preserve"> </w:t>
      </w:r>
      <w:proofErr w:type="spellStart"/>
      <w:r w:rsidRPr="00AC01DE">
        <w:rPr>
          <w:sz w:val="24"/>
          <w:szCs w:val="24"/>
          <w:lang w:val="en-US"/>
        </w:rPr>
        <w:t>po</w:t>
      </w:r>
      <w:proofErr w:type="spellEnd"/>
      <w:r w:rsidRPr="00AC01DE">
        <w:rPr>
          <w:sz w:val="24"/>
          <w:szCs w:val="24"/>
          <w:lang w:val="en-US"/>
        </w:rPr>
        <w:t xml:space="preserve"> </w:t>
      </w:r>
      <w:proofErr w:type="spellStart"/>
      <w:r w:rsidRPr="00AC01DE">
        <w:rPr>
          <w:sz w:val="24"/>
          <w:szCs w:val="24"/>
          <w:lang w:val="en-US"/>
        </w:rPr>
        <w:t>rozcieńczeniu</w:t>
      </w:r>
      <w:proofErr w:type="spellEnd"/>
      <w:r w:rsidRPr="00AC01DE">
        <w:rPr>
          <w:sz w:val="24"/>
          <w:szCs w:val="24"/>
          <w:lang w:val="en-US"/>
        </w:rPr>
        <w:t xml:space="preserve"> w </w:t>
      </w:r>
      <w:proofErr w:type="spellStart"/>
      <w:r w:rsidRPr="00AC01DE">
        <w:rPr>
          <w:sz w:val="24"/>
          <w:szCs w:val="24"/>
          <w:lang w:val="en-US"/>
        </w:rPr>
        <w:t>jednym</w:t>
      </w:r>
      <w:proofErr w:type="spellEnd"/>
      <w:r w:rsidRPr="00AC01DE">
        <w:rPr>
          <w:sz w:val="24"/>
          <w:szCs w:val="24"/>
          <w:lang w:val="en-US"/>
        </w:rPr>
        <w:t xml:space="preserve"> z </w:t>
      </w:r>
      <w:proofErr w:type="spellStart"/>
      <w:r w:rsidRPr="00AC01DE">
        <w:rPr>
          <w:sz w:val="24"/>
          <w:szCs w:val="24"/>
          <w:lang w:val="en-US"/>
        </w:rPr>
        <w:t>płynów</w:t>
      </w:r>
      <w:proofErr w:type="spellEnd"/>
      <w:r w:rsidRPr="00AC01DE">
        <w:rPr>
          <w:sz w:val="24"/>
          <w:szCs w:val="24"/>
          <w:lang w:val="en-US"/>
        </w:rPr>
        <w:t xml:space="preserve"> do </w:t>
      </w:r>
      <w:proofErr w:type="spellStart"/>
      <w:r w:rsidRPr="00AC01DE">
        <w:rPr>
          <w:sz w:val="24"/>
          <w:szCs w:val="24"/>
          <w:lang w:val="en-US"/>
        </w:rPr>
        <w:t>infuzji</w:t>
      </w:r>
      <w:proofErr w:type="spellEnd"/>
      <w:r w:rsidRPr="00AC01DE">
        <w:rPr>
          <w:sz w:val="24"/>
          <w:szCs w:val="24"/>
          <w:lang w:val="en-US"/>
        </w:rPr>
        <w:t xml:space="preserve"> w </w:t>
      </w:r>
      <w:proofErr w:type="spellStart"/>
      <w:r w:rsidRPr="00AC01DE">
        <w:rPr>
          <w:sz w:val="24"/>
          <w:szCs w:val="24"/>
          <w:lang w:val="en-US"/>
        </w:rPr>
        <w:t>temperaturze</w:t>
      </w:r>
      <w:proofErr w:type="spellEnd"/>
      <w:r w:rsidRPr="00AC01DE">
        <w:rPr>
          <w:sz w:val="24"/>
          <w:szCs w:val="24"/>
          <w:lang w:val="en-US"/>
        </w:rPr>
        <w:t xml:space="preserve"> </w:t>
      </w:r>
      <w:proofErr w:type="spellStart"/>
      <w:r w:rsidRPr="00AC01DE">
        <w:rPr>
          <w:sz w:val="24"/>
          <w:szCs w:val="24"/>
          <w:lang w:val="en-US"/>
        </w:rPr>
        <w:t>powyżej</w:t>
      </w:r>
      <w:proofErr w:type="spellEnd"/>
      <w:r w:rsidRPr="00AC01DE">
        <w:rPr>
          <w:sz w:val="24"/>
          <w:szCs w:val="24"/>
          <w:lang w:val="en-US"/>
        </w:rPr>
        <w:t xml:space="preserve"> 25°C? </w:t>
      </w:r>
    </w:p>
    <w:p w:rsidR="007D728D" w:rsidRPr="00AC01DE" w:rsidRDefault="007D728D" w:rsidP="007D728D">
      <w:pPr>
        <w:spacing w:before="100" w:beforeAutospacing="1" w:after="100" w:afterAutospacing="1" w:line="276" w:lineRule="auto"/>
        <w:ind w:left="720"/>
        <w:contextualSpacing/>
        <w:jc w:val="both"/>
        <w:rPr>
          <w:b/>
          <w:sz w:val="24"/>
          <w:szCs w:val="24"/>
          <w:lang w:val="en-US"/>
        </w:rPr>
      </w:pPr>
      <w:proofErr w:type="spellStart"/>
      <w:r w:rsidRPr="007D728D">
        <w:rPr>
          <w:b/>
          <w:sz w:val="24"/>
          <w:szCs w:val="24"/>
          <w:lang w:val="en-US"/>
        </w:rPr>
        <w:t>Odp</w:t>
      </w:r>
      <w:proofErr w:type="spellEnd"/>
      <w:r w:rsidRPr="007D728D">
        <w:rPr>
          <w:b/>
          <w:sz w:val="24"/>
          <w:szCs w:val="24"/>
          <w:lang w:val="en-US"/>
        </w:rPr>
        <w:t xml:space="preserve">. </w:t>
      </w:r>
      <w:proofErr w:type="spellStart"/>
      <w:r w:rsidRPr="007D728D">
        <w:rPr>
          <w:b/>
          <w:sz w:val="24"/>
          <w:szCs w:val="24"/>
          <w:lang w:val="en-US"/>
        </w:rPr>
        <w:t>Zamawiający</w:t>
      </w:r>
      <w:proofErr w:type="spellEnd"/>
      <w:r w:rsidRPr="007D728D">
        <w:rPr>
          <w:b/>
          <w:sz w:val="24"/>
          <w:szCs w:val="24"/>
          <w:lang w:val="en-US"/>
        </w:rPr>
        <w:t xml:space="preserve"> </w:t>
      </w:r>
      <w:proofErr w:type="spellStart"/>
      <w:r w:rsidRPr="007D728D">
        <w:rPr>
          <w:b/>
          <w:sz w:val="24"/>
          <w:szCs w:val="24"/>
          <w:lang w:val="en-US"/>
        </w:rPr>
        <w:t>dopuszcza</w:t>
      </w:r>
      <w:proofErr w:type="spellEnd"/>
      <w:r w:rsidRPr="007D728D">
        <w:rPr>
          <w:b/>
          <w:sz w:val="24"/>
          <w:szCs w:val="24"/>
          <w:lang w:val="en-US"/>
        </w:rPr>
        <w:t xml:space="preserve"> </w:t>
      </w:r>
      <w:proofErr w:type="spellStart"/>
      <w:r w:rsidRPr="007D728D">
        <w:rPr>
          <w:b/>
          <w:sz w:val="24"/>
          <w:szCs w:val="24"/>
          <w:lang w:val="en-US"/>
        </w:rPr>
        <w:t>zaoferowanyopis</w:t>
      </w:r>
      <w:proofErr w:type="spellEnd"/>
      <w:r w:rsidRPr="007D728D">
        <w:rPr>
          <w:b/>
          <w:sz w:val="24"/>
          <w:szCs w:val="24"/>
          <w:lang w:val="en-US"/>
        </w:rPr>
        <w:t xml:space="preserve"> </w:t>
      </w:r>
      <w:proofErr w:type="spellStart"/>
      <w:r w:rsidRPr="007D728D">
        <w:rPr>
          <w:b/>
          <w:sz w:val="24"/>
          <w:szCs w:val="24"/>
          <w:lang w:val="en-US"/>
        </w:rPr>
        <w:t>przedmiotu</w:t>
      </w:r>
      <w:proofErr w:type="spellEnd"/>
      <w:r w:rsidRPr="007D728D">
        <w:rPr>
          <w:b/>
          <w:sz w:val="24"/>
          <w:szCs w:val="24"/>
          <w:lang w:val="en-US"/>
        </w:rPr>
        <w:t xml:space="preserve"> </w:t>
      </w:r>
      <w:proofErr w:type="spellStart"/>
      <w:r w:rsidRPr="007D728D">
        <w:rPr>
          <w:b/>
          <w:sz w:val="24"/>
          <w:szCs w:val="24"/>
          <w:lang w:val="en-US"/>
        </w:rPr>
        <w:t>zamówienia</w:t>
      </w:r>
      <w:proofErr w:type="spellEnd"/>
      <w:r w:rsidRPr="007D728D">
        <w:rPr>
          <w:b/>
          <w:sz w:val="24"/>
          <w:szCs w:val="24"/>
          <w:lang w:val="en-US"/>
        </w:rPr>
        <w:t xml:space="preserve">.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C31453">
      <w:pPr>
        <w:autoSpaceDE w:val="0"/>
        <w:autoSpaceDN w:val="0"/>
        <w:adjustRightInd w:val="0"/>
        <w:jc w:val="center"/>
        <w:rPr>
          <w:rFonts w:eastAsia="Calibri"/>
          <w:color w:val="000000"/>
          <w:sz w:val="24"/>
          <w:szCs w:val="24"/>
          <w:lang w:eastAsia="en-US"/>
        </w:rPr>
      </w:pPr>
      <w:r w:rsidRPr="00AC01DE">
        <w:rPr>
          <w:rFonts w:eastAsia="Calibri"/>
          <w:color w:val="000000"/>
          <w:sz w:val="24"/>
          <w:szCs w:val="24"/>
          <w:lang w:eastAsia="en-US"/>
        </w:rPr>
        <w:t>6.</w:t>
      </w:r>
    </w:p>
    <w:p w:rsidR="00AC01DE" w:rsidRPr="00AC01DE" w:rsidRDefault="00AC01DE" w:rsidP="00AC01DE">
      <w:pPr>
        <w:tabs>
          <w:tab w:val="left" w:pos="340"/>
          <w:tab w:val="left" w:pos="737"/>
          <w:tab w:val="left" w:pos="907"/>
          <w:tab w:val="left" w:pos="9298"/>
        </w:tabs>
        <w:overflowPunct w:val="0"/>
        <w:jc w:val="both"/>
        <w:rPr>
          <w:rFonts w:eastAsia="SimSun"/>
          <w:kern w:val="2"/>
          <w:sz w:val="24"/>
          <w:szCs w:val="24"/>
          <w:lang w:eastAsia="zh-CN" w:bidi="hi-IN"/>
        </w:rPr>
      </w:pPr>
      <w:r w:rsidRPr="00AC01DE">
        <w:rPr>
          <w:rFonts w:eastAsia="SimSun"/>
          <w:kern w:val="2"/>
          <w:sz w:val="24"/>
          <w:szCs w:val="24"/>
          <w:lang w:eastAsia="zh-CN" w:bidi="hi-IN"/>
        </w:rPr>
        <w:t xml:space="preserve">Dotyczy postępowania przetargowego  znak sprawy: </w:t>
      </w:r>
      <w:r w:rsidRPr="00AC01DE">
        <w:rPr>
          <w:rFonts w:eastAsia="SimSun"/>
          <w:b/>
          <w:kern w:val="2"/>
          <w:sz w:val="24"/>
          <w:szCs w:val="24"/>
          <w:lang w:eastAsia="zh-CN" w:bidi="hi-IN"/>
        </w:rPr>
        <w:t>SZP.215 - 38/19</w:t>
      </w:r>
      <w:r w:rsidRPr="00AC01DE">
        <w:rPr>
          <w:rFonts w:eastAsia="SimSun"/>
          <w:kern w:val="2"/>
          <w:sz w:val="24"/>
          <w:szCs w:val="24"/>
          <w:lang w:eastAsia="zh-CN" w:bidi="hi-IN"/>
        </w:rPr>
        <w:t xml:space="preserve"> na „Dostawę leków ‘’</w:t>
      </w:r>
    </w:p>
    <w:p w:rsidR="00AC01DE" w:rsidRPr="00AC01DE" w:rsidRDefault="00AC01DE" w:rsidP="00AC01DE">
      <w:pPr>
        <w:overflowPunct w:val="0"/>
        <w:spacing w:after="120" w:line="276" w:lineRule="auto"/>
        <w:jc w:val="both"/>
        <w:rPr>
          <w:rFonts w:eastAsia="SimSun"/>
          <w:b/>
          <w:kern w:val="2"/>
          <w:sz w:val="24"/>
          <w:szCs w:val="24"/>
          <w:lang w:eastAsia="zh-CN" w:bidi="hi-IN"/>
        </w:rPr>
      </w:pPr>
    </w:p>
    <w:p w:rsidR="00AC01DE" w:rsidRPr="00AC01DE" w:rsidRDefault="00AC01DE" w:rsidP="00AC01DE">
      <w:pPr>
        <w:overflowPunct w:val="0"/>
        <w:spacing w:after="120" w:line="276" w:lineRule="auto"/>
        <w:jc w:val="both"/>
        <w:rPr>
          <w:rFonts w:eastAsia="SimSun"/>
          <w:kern w:val="2"/>
          <w:sz w:val="24"/>
          <w:szCs w:val="24"/>
          <w:lang w:eastAsia="zh-CN" w:bidi="hi-IN"/>
        </w:rPr>
      </w:pPr>
      <w:r w:rsidRPr="00AC01DE">
        <w:rPr>
          <w:rFonts w:eastAsia="SimSun"/>
          <w:b/>
          <w:kern w:val="2"/>
          <w:sz w:val="24"/>
          <w:szCs w:val="24"/>
          <w:lang w:eastAsia="zh-CN" w:bidi="hi-IN"/>
        </w:rPr>
        <w:t>Zapytania do pakietu 31</w:t>
      </w:r>
    </w:p>
    <w:p w:rsidR="00AC01DE" w:rsidRDefault="00AC01DE" w:rsidP="00AC01DE">
      <w:pPr>
        <w:shd w:val="clear" w:color="auto" w:fill="FFFFFF"/>
        <w:overflowPunct w:val="0"/>
        <w:jc w:val="both"/>
        <w:rPr>
          <w:rFonts w:eastAsia="SimSun"/>
          <w:kern w:val="2"/>
          <w:sz w:val="24"/>
          <w:szCs w:val="24"/>
          <w:lang w:bidi="hi-IN"/>
        </w:rPr>
      </w:pPr>
      <w:r w:rsidRPr="00AC01DE">
        <w:rPr>
          <w:rFonts w:eastAsia="SimSun"/>
          <w:kern w:val="2"/>
          <w:sz w:val="24"/>
          <w:szCs w:val="24"/>
          <w:lang w:bidi="hi-IN"/>
        </w:rPr>
        <w:t>1.„Czy Zamawiający - mając na względzie bezpieczeństwo pacjentów – wymaga, aby oferowany produkt (zawierający antybiotyk) posiadał rejestrację jako produkt leczniczy (lek)?”</w:t>
      </w:r>
    </w:p>
    <w:p w:rsidR="00B039A3" w:rsidRPr="00B039A3" w:rsidRDefault="00B039A3" w:rsidP="00AC01DE">
      <w:pPr>
        <w:shd w:val="clear" w:color="auto" w:fill="FFFFFF"/>
        <w:overflowPunct w:val="0"/>
        <w:jc w:val="both"/>
        <w:rPr>
          <w:rFonts w:eastAsia="SimSun"/>
          <w:b/>
          <w:kern w:val="2"/>
          <w:sz w:val="24"/>
          <w:szCs w:val="24"/>
          <w:lang w:eastAsia="zh-CN" w:bidi="hi-IN"/>
        </w:rPr>
      </w:pPr>
      <w:r w:rsidRPr="00B039A3">
        <w:rPr>
          <w:rFonts w:eastAsia="SimSun"/>
          <w:b/>
          <w:kern w:val="2"/>
          <w:sz w:val="24"/>
          <w:szCs w:val="24"/>
          <w:lang w:bidi="hi-IN"/>
        </w:rPr>
        <w:t xml:space="preserve">Odp. Zamawiający wymaga zaoferowania w/w produktu. </w:t>
      </w:r>
    </w:p>
    <w:p w:rsidR="00AC01DE" w:rsidRPr="00AC01DE" w:rsidRDefault="00AC01DE" w:rsidP="00AC01DE">
      <w:pPr>
        <w:shd w:val="clear" w:color="auto" w:fill="FFFFFF"/>
        <w:overflowPunct w:val="0"/>
        <w:jc w:val="both"/>
        <w:rPr>
          <w:rFonts w:eastAsia="SimSun"/>
          <w:kern w:val="2"/>
          <w:sz w:val="24"/>
          <w:szCs w:val="24"/>
          <w:lang w:bidi="hi-IN"/>
        </w:rPr>
      </w:pPr>
    </w:p>
    <w:p w:rsidR="00AC01DE" w:rsidRPr="00AC01DE" w:rsidRDefault="00AC01DE" w:rsidP="00AC01DE">
      <w:pPr>
        <w:overflowPunct w:val="0"/>
        <w:spacing w:after="120" w:line="276" w:lineRule="auto"/>
        <w:jc w:val="both"/>
        <w:rPr>
          <w:rFonts w:eastAsia="SimSun"/>
          <w:kern w:val="2"/>
          <w:sz w:val="24"/>
          <w:szCs w:val="24"/>
          <w:lang w:eastAsia="zh-CN" w:bidi="hi-IN"/>
        </w:rPr>
      </w:pPr>
      <w:r w:rsidRPr="00AC01DE">
        <w:rPr>
          <w:rFonts w:eastAsia="SimSun"/>
          <w:kern w:val="2"/>
          <w:sz w:val="24"/>
          <w:szCs w:val="24"/>
          <w:lang w:bidi="hi-IN"/>
        </w:rPr>
        <w:t>2.„Czy Zamawiający wymaga, aby oferowany produkt posiadał zarejestrowane wskazania</w:t>
      </w:r>
      <w:r w:rsidR="00B039A3">
        <w:rPr>
          <w:rFonts w:eastAsia="SimSun"/>
          <w:kern w:val="2"/>
          <w:sz w:val="24"/>
          <w:szCs w:val="24"/>
          <w:lang w:bidi="hi-IN"/>
        </w:rPr>
        <w:br/>
      </w:r>
      <w:r w:rsidRPr="00AC01DE">
        <w:rPr>
          <w:rFonts w:eastAsia="SimSun"/>
          <w:kern w:val="2"/>
          <w:sz w:val="24"/>
          <w:szCs w:val="24"/>
          <w:lang w:bidi="hi-IN"/>
        </w:rPr>
        <w:t xml:space="preserve"> w leczeniu i zapobieganiu zakażeń kości oraz tkanek miękkich?”</w:t>
      </w:r>
    </w:p>
    <w:p w:rsidR="00AC01DE" w:rsidRPr="00AC01DE" w:rsidRDefault="00AC01DE" w:rsidP="00AC01DE">
      <w:pPr>
        <w:shd w:val="clear" w:color="auto" w:fill="FFFFFF"/>
        <w:overflowPunct w:val="0"/>
        <w:jc w:val="both"/>
        <w:rPr>
          <w:rFonts w:eastAsia="SimSun"/>
          <w:kern w:val="2"/>
          <w:sz w:val="24"/>
          <w:szCs w:val="24"/>
          <w:lang w:eastAsia="zh-CN" w:bidi="hi-IN"/>
        </w:rPr>
      </w:pPr>
      <w:r w:rsidRPr="00AC01DE">
        <w:rPr>
          <w:rFonts w:eastAsia="SimSun"/>
          <w:kern w:val="2"/>
          <w:sz w:val="24"/>
          <w:szCs w:val="24"/>
          <w:u w:val="single"/>
          <w:lang w:bidi="hi-IN"/>
        </w:rPr>
        <w:t>Uzasadnienie:</w:t>
      </w:r>
      <w:r w:rsidRPr="00AC01DE">
        <w:rPr>
          <w:rFonts w:eastAsia="SimSun"/>
          <w:kern w:val="2"/>
          <w:sz w:val="24"/>
          <w:szCs w:val="24"/>
          <w:lang w:bidi="hi-IN"/>
        </w:rPr>
        <w:t xml:space="preserve"> W praktyce oddziałów chirurgicznych szpitala gąbka kolagenowa </w:t>
      </w:r>
      <w:r w:rsidR="00B039A3">
        <w:rPr>
          <w:rFonts w:eastAsia="SimSun"/>
          <w:kern w:val="2"/>
          <w:sz w:val="24"/>
          <w:szCs w:val="24"/>
          <w:lang w:bidi="hi-IN"/>
        </w:rPr>
        <w:br/>
      </w:r>
      <w:r w:rsidRPr="00AC01DE">
        <w:rPr>
          <w:rFonts w:eastAsia="SimSun"/>
          <w:kern w:val="2"/>
          <w:sz w:val="24"/>
          <w:szCs w:val="24"/>
          <w:lang w:bidi="hi-IN"/>
        </w:rPr>
        <w:t xml:space="preserve">z </w:t>
      </w:r>
      <w:proofErr w:type="spellStart"/>
      <w:r w:rsidRPr="00AC01DE">
        <w:rPr>
          <w:rFonts w:eastAsia="SimSun"/>
          <w:kern w:val="2"/>
          <w:sz w:val="24"/>
          <w:szCs w:val="24"/>
          <w:lang w:bidi="hi-IN"/>
        </w:rPr>
        <w:t>gentamycyną</w:t>
      </w:r>
      <w:proofErr w:type="spellEnd"/>
      <w:r w:rsidRPr="00AC01DE">
        <w:rPr>
          <w:rFonts w:eastAsia="SimSun"/>
          <w:kern w:val="2"/>
          <w:sz w:val="24"/>
          <w:szCs w:val="24"/>
          <w:lang w:bidi="hi-IN"/>
        </w:rPr>
        <w:t xml:space="preserve"> jest stosowana wyłącznie w w/w wskazaniach.</w:t>
      </w:r>
    </w:p>
    <w:p w:rsidR="00AC01DE" w:rsidRDefault="00AC01DE" w:rsidP="00AC01DE">
      <w:pPr>
        <w:shd w:val="clear" w:color="auto" w:fill="FFFFFF"/>
        <w:overflowPunct w:val="0"/>
        <w:jc w:val="both"/>
        <w:rPr>
          <w:rFonts w:eastAsia="SimSun"/>
          <w:kern w:val="2"/>
          <w:sz w:val="24"/>
          <w:szCs w:val="24"/>
          <w:lang w:bidi="hi-IN"/>
        </w:rPr>
      </w:pPr>
      <w:r w:rsidRPr="00AC01DE">
        <w:rPr>
          <w:rFonts w:eastAsia="SimSun"/>
          <w:kern w:val="2"/>
          <w:sz w:val="24"/>
          <w:szCs w:val="24"/>
          <w:lang w:bidi="hi-IN"/>
        </w:rPr>
        <w:t xml:space="preserve">Jeżeli ogólnie dostępne są produkty lecznicze posiadające rejestrację we wskazaniach, </w:t>
      </w:r>
      <w:r w:rsidR="00B039A3">
        <w:rPr>
          <w:rFonts w:eastAsia="SimSun"/>
          <w:kern w:val="2"/>
          <w:sz w:val="24"/>
          <w:szCs w:val="24"/>
          <w:lang w:bidi="hi-IN"/>
        </w:rPr>
        <w:br/>
      </w:r>
      <w:r w:rsidRPr="00AC01DE">
        <w:rPr>
          <w:rFonts w:eastAsia="SimSun"/>
          <w:kern w:val="2"/>
          <w:sz w:val="24"/>
          <w:szCs w:val="24"/>
          <w:lang w:bidi="hi-IN"/>
        </w:rPr>
        <w:t>w których mają zostać użyte, niedopuszczalna jest zamiana na inne produkty lecznicze lub wyroby medyczne, które nie posiadają rejestracji w danym wskazaniu. Działanie tego rodzaju należy identyfikować z eksperymentem leczniczym w rozumieniu Ustawy o zawodach lekarza i lekarza dentysty z 5.12.1996 roku; ze zmianami w Dz. Ustaw z 2011 r. Nr 277 poz. 1634</w:t>
      </w:r>
    </w:p>
    <w:p w:rsidR="00B039A3" w:rsidRPr="00B039A3" w:rsidRDefault="00B039A3" w:rsidP="00AC01DE">
      <w:pPr>
        <w:shd w:val="clear" w:color="auto" w:fill="FFFFFF"/>
        <w:overflowPunct w:val="0"/>
        <w:jc w:val="both"/>
        <w:rPr>
          <w:rFonts w:eastAsia="SimSun"/>
          <w:b/>
          <w:kern w:val="2"/>
          <w:sz w:val="24"/>
          <w:szCs w:val="24"/>
          <w:lang w:eastAsia="zh-CN" w:bidi="hi-IN"/>
        </w:rPr>
      </w:pPr>
      <w:r w:rsidRPr="00B039A3">
        <w:rPr>
          <w:rFonts w:eastAsia="SimSun"/>
          <w:b/>
          <w:kern w:val="2"/>
          <w:sz w:val="24"/>
          <w:szCs w:val="24"/>
          <w:lang w:bidi="hi-IN"/>
        </w:rPr>
        <w:t xml:space="preserve">Odp. Zamawiający wymaga zaoferowania w/w produktu. </w:t>
      </w:r>
    </w:p>
    <w:p w:rsidR="00AC01DE" w:rsidRPr="00AC01DE" w:rsidRDefault="00AC01DE" w:rsidP="00AC01DE">
      <w:pPr>
        <w:shd w:val="clear" w:color="auto" w:fill="FFFFFF"/>
        <w:overflowPunct w:val="0"/>
        <w:jc w:val="both"/>
        <w:rPr>
          <w:rFonts w:eastAsia="SimSun"/>
          <w:b/>
          <w:color w:val="0070C0"/>
          <w:kern w:val="2"/>
          <w:sz w:val="24"/>
          <w:szCs w:val="24"/>
          <w:lang w:eastAsia="zh-CN" w:bidi="hi-IN"/>
        </w:rPr>
      </w:pPr>
    </w:p>
    <w:p w:rsidR="00AC01DE" w:rsidRPr="00AC01DE" w:rsidRDefault="00AC01DE" w:rsidP="00B039A3">
      <w:pPr>
        <w:autoSpaceDE w:val="0"/>
        <w:autoSpaceDN w:val="0"/>
        <w:adjustRightInd w:val="0"/>
        <w:jc w:val="center"/>
        <w:rPr>
          <w:rFonts w:eastAsia="Calibri"/>
          <w:color w:val="000000"/>
          <w:sz w:val="24"/>
          <w:szCs w:val="24"/>
          <w:lang w:eastAsia="en-US"/>
        </w:rPr>
      </w:pPr>
      <w:r w:rsidRPr="00AC01DE">
        <w:rPr>
          <w:rFonts w:eastAsia="Calibri"/>
          <w:color w:val="000000"/>
          <w:sz w:val="24"/>
          <w:szCs w:val="24"/>
          <w:lang w:eastAsia="en-US"/>
        </w:rPr>
        <w:t>7.</w:t>
      </w:r>
    </w:p>
    <w:p w:rsidR="00AC01DE" w:rsidRDefault="00AC01DE" w:rsidP="00AC01DE">
      <w:pPr>
        <w:jc w:val="both"/>
        <w:rPr>
          <w:sz w:val="24"/>
          <w:szCs w:val="24"/>
        </w:rPr>
      </w:pPr>
      <w:r w:rsidRPr="00AC01DE">
        <w:rPr>
          <w:sz w:val="24"/>
          <w:szCs w:val="24"/>
        </w:rPr>
        <w:t xml:space="preserve">1. Czy Zamawiający w pozycji 74 pakiet 7 dopuści produkt </w:t>
      </w:r>
      <w:proofErr w:type="spellStart"/>
      <w:r w:rsidRPr="00AC01DE">
        <w:rPr>
          <w:sz w:val="24"/>
          <w:szCs w:val="24"/>
        </w:rPr>
        <w:t>Citra</w:t>
      </w:r>
      <w:proofErr w:type="spellEnd"/>
      <w:r w:rsidRPr="00AC01DE">
        <w:rPr>
          <w:sz w:val="24"/>
          <w:szCs w:val="24"/>
        </w:rPr>
        <w:t xml:space="preserve">-Lock™ ( cytrynian sodu ) </w:t>
      </w:r>
      <w:r w:rsidR="0089339C">
        <w:rPr>
          <w:sz w:val="24"/>
          <w:szCs w:val="24"/>
        </w:rPr>
        <w:br/>
      </w:r>
      <w:r w:rsidRPr="00AC01DE">
        <w:rPr>
          <w:sz w:val="24"/>
          <w:szCs w:val="24"/>
        </w:rPr>
        <w:t xml:space="preserve">w stężeniu 4% w postaci bezigłowej ampułki x 5ml z systemem </w:t>
      </w:r>
      <w:proofErr w:type="spellStart"/>
      <w:r w:rsidRPr="00AC01DE">
        <w:rPr>
          <w:sz w:val="24"/>
          <w:szCs w:val="24"/>
        </w:rPr>
        <w:t>Luer</w:t>
      </w:r>
      <w:proofErr w:type="spellEnd"/>
      <w:r w:rsidRPr="00AC01DE">
        <w:rPr>
          <w:sz w:val="24"/>
          <w:szCs w:val="24"/>
        </w:rPr>
        <w:t xml:space="preserve"> Slip, </w:t>
      </w:r>
      <w:proofErr w:type="spellStart"/>
      <w:r w:rsidRPr="00AC01DE">
        <w:rPr>
          <w:sz w:val="24"/>
          <w:szCs w:val="24"/>
        </w:rPr>
        <w:t>Luer</w:t>
      </w:r>
      <w:proofErr w:type="spellEnd"/>
      <w:r w:rsidRPr="00AC01DE">
        <w:rPr>
          <w:sz w:val="24"/>
          <w:szCs w:val="24"/>
        </w:rPr>
        <w:t xml:space="preserve"> Lock </w:t>
      </w:r>
      <w:r w:rsidRPr="00AC01DE">
        <w:rPr>
          <w:sz w:val="24"/>
          <w:szCs w:val="24"/>
        </w:rPr>
        <w:lastRenderedPageBreak/>
        <w:t xml:space="preserve">skuteczność potwierdzona wieloma badaniami klinicznymi w porównaniu do Heparyny, stosowany w celu utrzymania prawidłowej drożności cewnika i/lub portu dożylnego ograniczając krwawienia ( pacjenci z HIT ), stosowany jako skuteczne i bezpieczne rozwiązanie przeciwzakrzepowe i przeciwbakteryjne? 2. Czy Zamawiający dopuści produkt o pojemności 5 ml pakowany po 20 szt. w kartonie z przeliczeniem zamawianej ilości? Szczegółowe informacje o produkcie w załączeniu. </w:t>
      </w:r>
    </w:p>
    <w:p w:rsidR="0089339C" w:rsidRPr="0089339C" w:rsidRDefault="0089339C" w:rsidP="00AC01DE">
      <w:pPr>
        <w:jc w:val="both"/>
        <w:rPr>
          <w:b/>
          <w:sz w:val="24"/>
          <w:szCs w:val="24"/>
        </w:rPr>
      </w:pPr>
      <w:r w:rsidRPr="0089339C">
        <w:rPr>
          <w:b/>
          <w:sz w:val="24"/>
          <w:szCs w:val="24"/>
        </w:rPr>
        <w:t xml:space="preserve">Odp. Zamawiający nie dokonuje zmian w opisie przedmiotu zamówienia. </w:t>
      </w:r>
    </w:p>
    <w:p w:rsidR="00AC01DE" w:rsidRPr="00AC01DE" w:rsidRDefault="0081550F" w:rsidP="00AC01DE">
      <w:pPr>
        <w:autoSpaceDE w:val="0"/>
        <w:autoSpaceDN w:val="0"/>
        <w:adjustRightInd w:val="0"/>
        <w:jc w:val="both"/>
        <w:rPr>
          <w:rFonts w:eastAsia="Calibri"/>
          <w:color w:val="000000"/>
          <w:sz w:val="24"/>
          <w:szCs w:val="24"/>
          <w:lang w:eastAsia="en-US"/>
        </w:rPr>
      </w:pPr>
      <w:r>
        <w:rPr>
          <w:rFonts w:eastAsia="Calibri"/>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453.75pt;height:472.5pt;visibility:visible;mso-wrap-style:square">
            <v:imagedata r:id="rId8" o:title=""/>
          </v:shape>
        </w:pic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81550F" w:rsidP="00AC01DE">
      <w:pPr>
        <w:autoSpaceDE w:val="0"/>
        <w:autoSpaceDN w:val="0"/>
        <w:adjustRightInd w:val="0"/>
        <w:jc w:val="both"/>
        <w:rPr>
          <w:rFonts w:eastAsia="Calibri"/>
          <w:noProof/>
          <w:color w:val="000000"/>
          <w:sz w:val="24"/>
          <w:szCs w:val="24"/>
        </w:rPr>
      </w:pPr>
      <w:r>
        <w:rPr>
          <w:rFonts w:eastAsia="Calibri"/>
          <w:noProof/>
          <w:color w:val="000000"/>
          <w:sz w:val="24"/>
          <w:szCs w:val="24"/>
        </w:rPr>
        <w:lastRenderedPageBreak/>
        <w:pict>
          <v:shape id="Obraz 2" o:spid="_x0000_i1026" type="#_x0000_t75" style="width:453.75pt;height:543.75pt;visibility:visible;mso-wrap-style:square">
            <v:imagedata r:id="rId9" o:title=""/>
          </v:shape>
        </w:pict>
      </w: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AC01DE" w:rsidP="00AC01DE">
      <w:pPr>
        <w:autoSpaceDE w:val="0"/>
        <w:autoSpaceDN w:val="0"/>
        <w:adjustRightInd w:val="0"/>
        <w:jc w:val="both"/>
        <w:rPr>
          <w:rFonts w:eastAsia="Calibri"/>
          <w:noProof/>
          <w:color w:val="000000"/>
          <w:sz w:val="24"/>
          <w:szCs w:val="24"/>
        </w:rPr>
      </w:pPr>
    </w:p>
    <w:p w:rsidR="00AC01DE" w:rsidRPr="00AC01DE" w:rsidRDefault="0081550F" w:rsidP="00AC01DE">
      <w:pPr>
        <w:autoSpaceDE w:val="0"/>
        <w:autoSpaceDN w:val="0"/>
        <w:adjustRightInd w:val="0"/>
        <w:jc w:val="both"/>
        <w:rPr>
          <w:rFonts w:eastAsia="Calibri"/>
          <w:color w:val="000000"/>
          <w:sz w:val="24"/>
          <w:szCs w:val="24"/>
          <w:lang w:eastAsia="en-US"/>
        </w:rPr>
      </w:pPr>
      <w:r>
        <w:rPr>
          <w:rFonts w:eastAsia="Calibri"/>
          <w:noProof/>
          <w:color w:val="000000"/>
          <w:sz w:val="24"/>
          <w:szCs w:val="24"/>
        </w:rPr>
        <w:lastRenderedPageBreak/>
        <w:pict>
          <v:shape id="Obraz 3" o:spid="_x0000_i1027" type="#_x0000_t75" style="width:453.75pt;height:482.25pt;visibility:visible;mso-wrap-style:square">
            <v:imagedata r:id="rId10" o:title=""/>
          </v:shape>
        </w:pic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81550F" w:rsidP="00AC01DE">
      <w:pPr>
        <w:autoSpaceDE w:val="0"/>
        <w:autoSpaceDN w:val="0"/>
        <w:adjustRightInd w:val="0"/>
        <w:jc w:val="both"/>
        <w:rPr>
          <w:rFonts w:eastAsia="Calibri"/>
          <w:color w:val="000000"/>
          <w:sz w:val="24"/>
          <w:szCs w:val="24"/>
          <w:lang w:eastAsia="en-US"/>
        </w:rPr>
      </w:pPr>
      <w:r>
        <w:rPr>
          <w:rFonts w:eastAsia="Calibri"/>
          <w:noProof/>
          <w:color w:val="000000"/>
          <w:sz w:val="24"/>
          <w:szCs w:val="24"/>
        </w:rPr>
        <w:lastRenderedPageBreak/>
        <w:pict>
          <v:shape id="Obraz 4" o:spid="_x0000_i1028" type="#_x0000_t75" style="width:341.25pt;height:481.5pt;visibility:visible;mso-wrap-style:square">
            <v:imagedata r:id="rId11" o:title=""/>
          </v:shape>
        </w:pic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8E255E">
      <w:pPr>
        <w:autoSpaceDE w:val="0"/>
        <w:autoSpaceDN w:val="0"/>
        <w:adjustRightInd w:val="0"/>
        <w:jc w:val="center"/>
        <w:rPr>
          <w:rFonts w:eastAsia="Calibri"/>
          <w:color w:val="000000"/>
          <w:sz w:val="24"/>
          <w:szCs w:val="24"/>
          <w:lang w:eastAsia="en-US"/>
        </w:rPr>
      </w:pPr>
      <w:r w:rsidRPr="00AC01DE">
        <w:rPr>
          <w:rFonts w:eastAsia="Calibri"/>
          <w:color w:val="000000"/>
          <w:sz w:val="24"/>
          <w:szCs w:val="24"/>
          <w:lang w:eastAsia="en-US"/>
        </w:rPr>
        <w:t>8.</w:t>
      </w:r>
    </w:p>
    <w:p w:rsidR="008E255E" w:rsidRDefault="00AC01DE" w:rsidP="00AC01DE">
      <w:pPr>
        <w:jc w:val="both"/>
        <w:rPr>
          <w:sz w:val="24"/>
          <w:szCs w:val="24"/>
        </w:rPr>
      </w:pPr>
      <w:r w:rsidRPr="00AC01DE">
        <w:rPr>
          <w:sz w:val="24"/>
          <w:szCs w:val="24"/>
        </w:rPr>
        <w:t xml:space="preserve">1. Czy Zamawiający w pozycji 10 zakres II dopuści do postępowania opatrunek hemostatyczny </w:t>
      </w:r>
      <w:proofErr w:type="spellStart"/>
      <w:r w:rsidRPr="00AC01DE">
        <w:rPr>
          <w:sz w:val="24"/>
          <w:szCs w:val="24"/>
        </w:rPr>
        <w:t>Woundclot</w:t>
      </w:r>
      <w:proofErr w:type="spellEnd"/>
      <w:r w:rsidRPr="00AC01DE">
        <w:rPr>
          <w:sz w:val="24"/>
          <w:szCs w:val="24"/>
        </w:rPr>
        <w:t xml:space="preserve">™ o wymiarach 5 cm x 5 cm wykonany z nieoksydowanej celulozy, wzmocniony na poziomie molekularnym, przeznaczony do tamowania krwawień, nie wymagający mocnego ucisku, zdolność do absorpcji płynów w kontakcie z krwią wynosi 2500% jego własnej wagi? </w:t>
      </w:r>
    </w:p>
    <w:p w:rsidR="008E255E" w:rsidRDefault="008E255E" w:rsidP="00AC01DE">
      <w:pPr>
        <w:jc w:val="both"/>
        <w:rPr>
          <w:b/>
          <w:sz w:val="24"/>
          <w:szCs w:val="24"/>
        </w:rPr>
      </w:pPr>
      <w:r w:rsidRPr="008E255E">
        <w:rPr>
          <w:b/>
          <w:sz w:val="24"/>
          <w:szCs w:val="24"/>
        </w:rPr>
        <w:t xml:space="preserve">Odp. Zamawiający nie dokonuje zmian w opisie przedmiotu zamówienia. </w:t>
      </w:r>
    </w:p>
    <w:p w:rsidR="008E255E" w:rsidRPr="008E255E" w:rsidRDefault="008E255E" w:rsidP="00AC01DE">
      <w:pPr>
        <w:jc w:val="both"/>
        <w:rPr>
          <w:b/>
          <w:sz w:val="24"/>
          <w:szCs w:val="24"/>
        </w:rPr>
      </w:pPr>
    </w:p>
    <w:p w:rsidR="008E255E" w:rsidRDefault="00AC01DE" w:rsidP="00AC01DE">
      <w:pPr>
        <w:jc w:val="both"/>
        <w:rPr>
          <w:sz w:val="24"/>
          <w:szCs w:val="24"/>
        </w:rPr>
      </w:pPr>
      <w:r w:rsidRPr="00AC01DE">
        <w:rPr>
          <w:sz w:val="24"/>
          <w:szCs w:val="24"/>
        </w:rPr>
        <w:t xml:space="preserve">2. Czy Zamawiający wyrazi zgodę na produkt pakowany po 2 szt. w saszetce z przeliczeniem zamawianej ilości? </w:t>
      </w:r>
    </w:p>
    <w:p w:rsidR="008E255E" w:rsidRPr="008E255E" w:rsidRDefault="008E255E" w:rsidP="00AC01DE">
      <w:pPr>
        <w:jc w:val="both"/>
        <w:rPr>
          <w:b/>
          <w:sz w:val="24"/>
          <w:szCs w:val="24"/>
        </w:rPr>
      </w:pPr>
      <w:r w:rsidRPr="008E255E">
        <w:rPr>
          <w:b/>
          <w:sz w:val="24"/>
          <w:szCs w:val="24"/>
        </w:rPr>
        <w:t>Odp. Zamawiający nie dokonuje zmian w opisie przedmiotu zamówienia.</w:t>
      </w:r>
    </w:p>
    <w:p w:rsidR="008E255E" w:rsidRDefault="008E255E" w:rsidP="00AC01DE">
      <w:pPr>
        <w:jc w:val="both"/>
        <w:rPr>
          <w:sz w:val="24"/>
          <w:szCs w:val="24"/>
        </w:rPr>
      </w:pPr>
    </w:p>
    <w:p w:rsidR="008E255E" w:rsidRDefault="00AC01DE" w:rsidP="00AC01DE">
      <w:pPr>
        <w:jc w:val="both"/>
        <w:rPr>
          <w:sz w:val="24"/>
          <w:szCs w:val="24"/>
        </w:rPr>
      </w:pPr>
      <w:r w:rsidRPr="00AC01DE">
        <w:rPr>
          <w:sz w:val="24"/>
          <w:szCs w:val="24"/>
        </w:rPr>
        <w:t xml:space="preserve">3. Czy Zamawiający wyrazi zgodę na wydzielenie pozycji 1,2 z pakietu 59 i stworzy osobny pakiet dla tej pozycji? Link do filmu instruktażowego poniżej: https://www.youtube.com/watch?v=N8qqokL9bW4 Prezentacja: https://www.youtube.com/watch?v=k6WKkpBTioI Szczegółowe informacje o produkcie </w:t>
      </w:r>
      <w:r w:rsidR="008E255E">
        <w:rPr>
          <w:sz w:val="24"/>
          <w:szCs w:val="24"/>
        </w:rPr>
        <w:br/>
      </w:r>
      <w:r w:rsidRPr="00AC01DE">
        <w:rPr>
          <w:sz w:val="24"/>
          <w:szCs w:val="24"/>
        </w:rPr>
        <w:t>w załączeniu.</w:t>
      </w:r>
    </w:p>
    <w:p w:rsidR="008E255E" w:rsidRPr="008E255E" w:rsidRDefault="008E255E" w:rsidP="008E255E">
      <w:pPr>
        <w:jc w:val="both"/>
        <w:rPr>
          <w:b/>
          <w:sz w:val="24"/>
          <w:szCs w:val="24"/>
        </w:rPr>
      </w:pPr>
      <w:r w:rsidRPr="008E255E">
        <w:rPr>
          <w:b/>
          <w:sz w:val="24"/>
          <w:szCs w:val="24"/>
        </w:rPr>
        <w:t>Odp. Zamawiający nie dokonuje zmian w opisie przedmiotu zamówienia.</w:t>
      </w:r>
    </w:p>
    <w:p w:rsidR="00AC01DE" w:rsidRPr="00AC01DE" w:rsidRDefault="00AC01DE" w:rsidP="00AC01DE">
      <w:pPr>
        <w:jc w:val="both"/>
        <w:rPr>
          <w:sz w:val="24"/>
          <w:szCs w:val="24"/>
        </w:rPr>
      </w:pPr>
      <w:r w:rsidRPr="00AC01DE">
        <w:rPr>
          <w:sz w:val="24"/>
          <w:szCs w:val="24"/>
        </w:rPr>
        <w:t xml:space="preserve"> </w:t>
      </w:r>
    </w:p>
    <w:p w:rsidR="00AC01DE" w:rsidRPr="00AC01DE" w:rsidRDefault="0081550F" w:rsidP="00AC01DE">
      <w:pPr>
        <w:autoSpaceDE w:val="0"/>
        <w:autoSpaceDN w:val="0"/>
        <w:adjustRightInd w:val="0"/>
        <w:jc w:val="both"/>
        <w:rPr>
          <w:rFonts w:eastAsia="Calibri"/>
          <w:color w:val="000000"/>
          <w:sz w:val="24"/>
          <w:szCs w:val="24"/>
          <w:lang w:eastAsia="en-US"/>
        </w:rPr>
      </w:pPr>
      <w:r>
        <w:rPr>
          <w:rFonts w:eastAsia="Calibri"/>
          <w:noProof/>
          <w:color w:val="000000"/>
          <w:sz w:val="24"/>
          <w:szCs w:val="24"/>
        </w:rPr>
        <w:pict>
          <v:shape id="Obraz 5" o:spid="_x0000_i1029" type="#_x0000_t75" style="width:453.75pt;height:269.25pt;visibility:visible;mso-wrap-style:square">
            <v:imagedata r:id="rId12" o:title=""/>
          </v:shape>
        </w:pic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81550F" w:rsidP="00AC01DE">
      <w:pPr>
        <w:autoSpaceDE w:val="0"/>
        <w:autoSpaceDN w:val="0"/>
        <w:adjustRightInd w:val="0"/>
        <w:jc w:val="both"/>
        <w:rPr>
          <w:rFonts w:eastAsia="Calibri"/>
          <w:color w:val="000000"/>
          <w:sz w:val="24"/>
          <w:szCs w:val="24"/>
          <w:lang w:eastAsia="en-US"/>
        </w:rPr>
      </w:pPr>
      <w:r>
        <w:rPr>
          <w:rFonts w:eastAsia="Calibri"/>
          <w:noProof/>
          <w:color w:val="000000"/>
          <w:sz w:val="24"/>
          <w:szCs w:val="24"/>
        </w:rPr>
        <w:lastRenderedPageBreak/>
        <w:pict>
          <v:shape id="Obraz 6" o:spid="_x0000_i1030" type="#_x0000_t75" style="width:453.75pt;height:269.25pt;visibility:visible;mso-wrap-style:square">
            <v:imagedata r:id="rId13" o:title=""/>
          </v:shape>
        </w:pic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F92591">
      <w:pPr>
        <w:autoSpaceDE w:val="0"/>
        <w:autoSpaceDN w:val="0"/>
        <w:adjustRightInd w:val="0"/>
        <w:jc w:val="center"/>
        <w:rPr>
          <w:rFonts w:eastAsia="Calibri"/>
          <w:b/>
          <w:color w:val="000000"/>
          <w:sz w:val="24"/>
          <w:szCs w:val="24"/>
          <w:lang w:eastAsia="en-US"/>
        </w:rPr>
      </w:pPr>
      <w:r w:rsidRPr="00AC01DE">
        <w:rPr>
          <w:rFonts w:eastAsia="Calibri"/>
          <w:b/>
          <w:color w:val="000000"/>
          <w:sz w:val="24"/>
          <w:szCs w:val="24"/>
          <w:lang w:eastAsia="en-US"/>
        </w:rPr>
        <w:t>9.</w:t>
      </w:r>
    </w:p>
    <w:p w:rsidR="00AC01DE" w:rsidRPr="00AC01DE" w:rsidRDefault="00AC01DE" w:rsidP="00AC01DE">
      <w:pPr>
        <w:autoSpaceDE w:val="0"/>
        <w:autoSpaceDN w:val="0"/>
        <w:adjustRightInd w:val="0"/>
        <w:ind w:left="851" w:hanging="851"/>
        <w:jc w:val="both"/>
        <w:rPr>
          <w:rFonts w:eastAsia="SimSun"/>
          <w:b/>
          <w:bCs/>
          <w:sz w:val="24"/>
          <w:szCs w:val="24"/>
          <w:lang w:eastAsia="zh-CN"/>
        </w:rPr>
      </w:pPr>
      <w:r w:rsidRPr="00AC01DE">
        <w:rPr>
          <w:rFonts w:eastAsia="Calibri"/>
          <w:b/>
          <w:sz w:val="24"/>
          <w:szCs w:val="24"/>
          <w:lang w:eastAsia="en-US"/>
        </w:rPr>
        <w:t>Dotyczy postępowania w ramach przetargu nieograniczonego pn.: „</w:t>
      </w:r>
      <w:r w:rsidRPr="00AC01DE">
        <w:rPr>
          <w:rFonts w:eastAsia="Calibri"/>
          <w:sz w:val="24"/>
          <w:szCs w:val="24"/>
          <w:lang w:eastAsia="en-US"/>
        </w:rPr>
        <w:t xml:space="preserve">  Dostawa leków”</w:t>
      </w:r>
    </w:p>
    <w:p w:rsidR="00AC01DE" w:rsidRPr="00AC01DE" w:rsidRDefault="00AC01DE" w:rsidP="00AC01DE">
      <w:pPr>
        <w:autoSpaceDE w:val="0"/>
        <w:autoSpaceDN w:val="0"/>
        <w:adjustRightInd w:val="0"/>
        <w:ind w:left="851" w:hanging="851"/>
        <w:jc w:val="both"/>
        <w:rPr>
          <w:rFonts w:eastAsia="SimSun"/>
          <w:b/>
          <w:bCs/>
          <w:sz w:val="24"/>
          <w:szCs w:val="24"/>
          <w:lang w:eastAsia="zh-CN"/>
        </w:rPr>
      </w:pPr>
    </w:p>
    <w:p w:rsidR="00AC01DE" w:rsidRPr="00AC01DE" w:rsidRDefault="00AC01DE" w:rsidP="00AC01DE">
      <w:pPr>
        <w:spacing w:after="200" w:line="276" w:lineRule="auto"/>
        <w:jc w:val="both"/>
        <w:rPr>
          <w:rFonts w:eastAsia="Calibri"/>
          <w:b/>
          <w:sz w:val="24"/>
          <w:szCs w:val="24"/>
          <w:lang w:eastAsia="en-US"/>
        </w:rPr>
      </w:pPr>
      <w:r w:rsidRPr="00AC01DE">
        <w:rPr>
          <w:rFonts w:eastAsia="SimSun"/>
          <w:sz w:val="24"/>
          <w:szCs w:val="24"/>
          <w:lang w:eastAsia="zh-CN"/>
        </w:rPr>
        <w:t>Znak sprawy</w:t>
      </w:r>
      <w:r w:rsidRPr="00AC01DE">
        <w:rPr>
          <w:rFonts w:eastAsia="SimSun"/>
          <w:b/>
          <w:sz w:val="24"/>
          <w:szCs w:val="24"/>
          <w:lang w:eastAsia="zh-CN"/>
        </w:rPr>
        <w:t>:</w:t>
      </w:r>
      <w:r w:rsidRPr="00AC01DE">
        <w:rPr>
          <w:rFonts w:eastAsia="Calibri"/>
          <w:b/>
          <w:sz w:val="24"/>
          <w:szCs w:val="24"/>
          <w:lang w:val="cs-CZ" w:eastAsia="en-US"/>
        </w:rPr>
        <w:t xml:space="preserve"> SZP.215-38/19</w:t>
      </w:r>
    </w:p>
    <w:p w:rsidR="00AC01DE" w:rsidRPr="00AC01DE" w:rsidRDefault="00AC01DE" w:rsidP="00AC01DE">
      <w:pPr>
        <w:spacing w:after="200" w:line="276" w:lineRule="auto"/>
        <w:jc w:val="both"/>
        <w:rPr>
          <w:rFonts w:eastAsia="SimSun"/>
          <w:sz w:val="24"/>
          <w:szCs w:val="24"/>
          <w:lang w:eastAsia="zh-CN"/>
        </w:rPr>
      </w:pPr>
      <w:r w:rsidRPr="00AC01DE">
        <w:rPr>
          <w:rFonts w:eastAsia="SimSun"/>
          <w:sz w:val="24"/>
          <w:szCs w:val="24"/>
          <w:lang w:eastAsia="zh-CN"/>
        </w:rPr>
        <w:t>W związku z zamiarem wzięcia udziału w postępowaniu o udzielenie zamówienia publicznego zwracam się z wnioskiem o udzielenie następujących wyjaśnień:</w:t>
      </w:r>
    </w:p>
    <w:p w:rsidR="00AC01DE" w:rsidRPr="00AC01DE" w:rsidRDefault="00AC01DE" w:rsidP="00AC01DE">
      <w:pPr>
        <w:spacing w:line="276" w:lineRule="auto"/>
        <w:jc w:val="both"/>
        <w:rPr>
          <w:b/>
          <w:sz w:val="24"/>
          <w:szCs w:val="24"/>
        </w:rPr>
      </w:pPr>
      <w:r w:rsidRPr="00AC01DE">
        <w:rPr>
          <w:b/>
          <w:sz w:val="24"/>
          <w:szCs w:val="24"/>
        </w:rPr>
        <w:t>1. Dotyczy przedmiotu zamówienia – pakiet nr 27 poz. 1</w:t>
      </w:r>
    </w:p>
    <w:p w:rsidR="00AC01DE" w:rsidRDefault="00AC01DE" w:rsidP="00AC01DE">
      <w:pPr>
        <w:spacing w:line="276" w:lineRule="auto"/>
        <w:jc w:val="both"/>
        <w:rPr>
          <w:sz w:val="24"/>
          <w:szCs w:val="24"/>
        </w:rPr>
      </w:pPr>
      <w:r w:rsidRPr="00AC01DE">
        <w:rPr>
          <w:sz w:val="24"/>
          <w:szCs w:val="24"/>
        </w:rPr>
        <w:t>Czy w pakiecie nr 27 pozycja 1 (PALIPERIDONE) Zamawiający omyłkowo wpisał dawkę 0,1G zamiast dawki 0,075g?</w:t>
      </w:r>
    </w:p>
    <w:p w:rsidR="009672A2" w:rsidRDefault="009672A2" w:rsidP="00AC01DE">
      <w:pPr>
        <w:spacing w:line="276" w:lineRule="auto"/>
        <w:jc w:val="both"/>
        <w:rPr>
          <w:b/>
          <w:sz w:val="24"/>
          <w:szCs w:val="24"/>
        </w:rPr>
      </w:pPr>
      <w:r w:rsidRPr="009672A2">
        <w:rPr>
          <w:b/>
          <w:sz w:val="24"/>
          <w:szCs w:val="24"/>
        </w:rPr>
        <w:t xml:space="preserve">Odp. Zamawiający dokonuje zmiany opisu przedmiotu zamówienia w zakresie wymaganej dawki . Prawidłowo powinno być 0,075 g. </w:t>
      </w:r>
    </w:p>
    <w:p w:rsidR="00FB4ACE" w:rsidRDefault="00FB4ACE" w:rsidP="00AC01DE">
      <w:pPr>
        <w:spacing w:line="276" w:lineRule="auto"/>
        <w:jc w:val="both"/>
        <w:rPr>
          <w:b/>
          <w:sz w:val="24"/>
          <w:szCs w:val="24"/>
        </w:rPr>
      </w:pPr>
    </w:p>
    <w:p w:rsidR="00FB4ACE" w:rsidRDefault="00FB4ACE" w:rsidP="00AC01DE">
      <w:pPr>
        <w:spacing w:line="276" w:lineRule="auto"/>
        <w:jc w:val="both"/>
        <w:rPr>
          <w:b/>
          <w:sz w:val="24"/>
          <w:szCs w:val="24"/>
        </w:rPr>
      </w:pPr>
    </w:p>
    <w:p w:rsidR="00FB4ACE" w:rsidRDefault="00FB4ACE" w:rsidP="00AC01DE">
      <w:pPr>
        <w:spacing w:line="276" w:lineRule="auto"/>
        <w:jc w:val="both"/>
        <w:rPr>
          <w:b/>
          <w:sz w:val="24"/>
          <w:szCs w:val="24"/>
        </w:rPr>
      </w:pPr>
    </w:p>
    <w:p w:rsidR="00FB4ACE" w:rsidRDefault="00FB4ACE" w:rsidP="00AC01DE">
      <w:pPr>
        <w:spacing w:line="276" w:lineRule="auto"/>
        <w:jc w:val="both"/>
        <w:rPr>
          <w:b/>
          <w:sz w:val="24"/>
          <w:szCs w:val="24"/>
        </w:rPr>
      </w:pPr>
    </w:p>
    <w:p w:rsidR="00FB4ACE" w:rsidRPr="009672A2" w:rsidRDefault="00FB4ACE" w:rsidP="00AC01DE">
      <w:pPr>
        <w:spacing w:line="276" w:lineRule="auto"/>
        <w:jc w:val="both"/>
        <w:rPr>
          <w:b/>
          <w:sz w:val="24"/>
          <w:szCs w:val="24"/>
        </w:rPr>
      </w:pPr>
    </w:p>
    <w:p w:rsidR="00AC01DE" w:rsidRPr="009672A2" w:rsidRDefault="00AC01DE" w:rsidP="00AC01DE">
      <w:pPr>
        <w:spacing w:line="276" w:lineRule="auto"/>
        <w:jc w:val="both"/>
        <w:rPr>
          <w:b/>
          <w:sz w:val="24"/>
          <w:szCs w:val="24"/>
        </w:rPr>
      </w:pPr>
    </w:p>
    <w:p w:rsidR="00AC01DE" w:rsidRPr="00AC01DE" w:rsidRDefault="00AC01DE" w:rsidP="00AC01DE">
      <w:pPr>
        <w:spacing w:line="276" w:lineRule="auto"/>
        <w:jc w:val="both"/>
        <w:rPr>
          <w:b/>
          <w:sz w:val="24"/>
          <w:szCs w:val="24"/>
        </w:rPr>
      </w:pPr>
      <w:r w:rsidRPr="00AC01DE">
        <w:rPr>
          <w:b/>
          <w:sz w:val="24"/>
          <w:szCs w:val="24"/>
        </w:rPr>
        <w:t xml:space="preserve">2. Dotyczy </w:t>
      </w:r>
      <w:bookmarkStart w:id="1" w:name="_Hlk6397087"/>
      <w:r w:rsidRPr="00AC01DE">
        <w:rPr>
          <w:b/>
          <w:sz w:val="24"/>
          <w:szCs w:val="24"/>
        </w:rPr>
        <w:t xml:space="preserve">§ 4 ust. 3 wzoru umowy </w:t>
      </w:r>
      <w:bookmarkEnd w:id="1"/>
      <w:r w:rsidRPr="00AC01DE">
        <w:rPr>
          <w:b/>
          <w:sz w:val="24"/>
          <w:szCs w:val="24"/>
        </w:rPr>
        <w:t>– termin dostawy w trybie pilnym</w:t>
      </w:r>
    </w:p>
    <w:p w:rsidR="00AC01DE" w:rsidRPr="00AC01DE" w:rsidRDefault="00AC01DE" w:rsidP="00AC01DE">
      <w:pPr>
        <w:spacing w:after="200" w:line="276" w:lineRule="auto"/>
        <w:jc w:val="both"/>
        <w:rPr>
          <w:sz w:val="24"/>
          <w:szCs w:val="24"/>
        </w:rPr>
      </w:pPr>
      <w:r w:rsidRPr="00AC01DE">
        <w:rPr>
          <w:sz w:val="24"/>
          <w:szCs w:val="24"/>
        </w:rPr>
        <w:t>Z uwagi na fakt, że wymienione produkty lecznicze w Pakiecie nr 27 nie są lekami na tzw. „ratunek” i nie wymagają dostaw w trybie pilnym ze względu na specyfikę i konieczność planowania podania z wyprzedzeniem, proszę o potwierdzenie, że zapisy § 4 ust. 3 wzoru umowy dotyczące zamówień w trybie pilnym nie będą miały zastosowania w stosunku do w/w produktów.</w:t>
      </w:r>
    </w:p>
    <w:p w:rsidR="00AC01DE" w:rsidRDefault="00AC01DE" w:rsidP="00AC01DE">
      <w:pPr>
        <w:spacing w:after="200" w:line="276" w:lineRule="auto"/>
        <w:jc w:val="both"/>
        <w:rPr>
          <w:sz w:val="24"/>
          <w:szCs w:val="24"/>
        </w:rPr>
      </w:pPr>
      <w:r w:rsidRPr="00AC01DE">
        <w:rPr>
          <w:sz w:val="24"/>
          <w:szCs w:val="24"/>
        </w:rPr>
        <w:t xml:space="preserve">Zapisy umowy i SIWZ w obecnym brzmieniu dla wyżej wymienionych leków wprowadza nieproporcjonalne ograniczenie w stosunku do obiektywnych potrzeb Zamawiającego (art. 29 </w:t>
      </w:r>
      <w:proofErr w:type="spellStart"/>
      <w:r w:rsidRPr="00AC01DE">
        <w:rPr>
          <w:sz w:val="24"/>
          <w:szCs w:val="24"/>
        </w:rPr>
        <w:t>Pzp</w:t>
      </w:r>
      <w:proofErr w:type="spellEnd"/>
      <w:r w:rsidRPr="00AC01DE">
        <w:rPr>
          <w:sz w:val="24"/>
          <w:szCs w:val="24"/>
        </w:rPr>
        <w:t>).</w:t>
      </w:r>
    </w:p>
    <w:p w:rsidR="00FB4ACE" w:rsidRPr="00FB4ACE" w:rsidRDefault="00FB4ACE" w:rsidP="00AC01DE">
      <w:pPr>
        <w:spacing w:after="200" w:line="276" w:lineRule="auto"/>
        <w:jc w:val="both"/>
        <w:rPr>
          <w:b/>
          <w:sz w:val="24"/>
          <w:szCs w:val="24"/>
        </w:rPr>
      </w:pPr>
      <w:r w:rsidRPr="00FB4ACE">
        <w:rPr>
          <w:b/>
          <w:sz w:val="24"/>
          <w:szCs w:val="24"/>
        </w:rPr>
        <w:t xml:space="preserve">Odp. Zamawiający potwierdza. </w:t>
      </w:r>
    </w:p>
    <w:p w:rsidR="00AC01DE" w:rsidRPr="00AC01DE" w:rsidRDefault="00AC01DE" w:rsidP="00AC01DE">
      <w:pPr>
        <w:spacing w:line="276" w:lineRule="auto"/>
        <w:jc w:val="both"/>
        <w:rPr>
          <w:b/>
          <w:sz w:val="24"/>
          <w:szCs w:val="24"/>
        </w:rPr>
      </w:pPr>
      <w:r w:rsidRPr="00AC01DE">
        <w:rPr>
          <w:b/>
          <w:sz w:val="24"/>
          <w:szCs w:val="24"/>
        </w:rPr>
        <w:t>3. Dotyczy § 6 ust. 3 wzoru umowy – kary umowne</w:t>
      </w:r>
    </w:p>
    <w:p w:rsidR="00AC01DE" w:rsidRPr="00AC01DE" w:rsidRDefault="00AC01DE" w:rsidP="00AC01DE">
      <w:pPr>
        <w:ind w:left="1" w:hanging="1"/>
        <w:jc w:val="both"/>
        <w:rPr>
          <w:sz w:val="24"/>
          <w:szCs w:val="24"/>
        </w:rPr>
      </w:pPr>
      <w:r w:rsidRPr="00AC01DE">
        <w:rPr>
          <w:sz w:val="24"/>
          <w:szCs w:val="24"/>
        </w:rPr>
        <w:t xml:space="preserve">Czy Zamawiający zgodzi się w § 6 ust. 3 wzoru umowy na zmianę kary umownej wynoszącej 5% wartości umowy na karę wynoszącą </w:t>
      </w:r>
      <w:r w:rsidRPr="00AC01DE">
        <w:rPr>
          <w:b/>
          <w:sz w:val="24"/>
          <w:szCs w:val="24"/>
        </w:rPr>
        <w:t>5%</w:t>
      </w:r>
      <w:r w:rsidRPr="00AC01DE">
        <w:rPr>
          <w:sz w:val="24"/>
          <w:szCs w:val="24"/>
        </w:rPr>
        <w:t xml:space="preserve"> </w:t>
      </w:r>
      <w:r w:rsidRPr="00AC01DE">
        <w:rPr>
          <w:b/>
          <w:sz w:val="24"/>
          <w:szCs w:val="24"/>
        </w:rPr>
        <w:t>wartość brutto niezrealizowanej części umowy</w:t>
      </w:r>
      <w:r w:rsidRPr="00AC01DE">
        <w:rPr>
          <w:sz w:val="24"/>
          <w:szCs w:val="24"/>
        </w:rPr>
        <w:t>?</w:t>
      </w:r>
    </w:p>
    <w:p w:rsidR="00AC01DE" w:rsidRPr="00AC01DE" w:rsidRDefault="00AC01DE" w:rsidP="00AC01DE">
      <w:pPr>
        <w:ind w:left="1" w:hanging="1"/>
        <w:jc w:val="both"/>
        <w:rPr>
          <w:sz w:val="24"/>
          <w:szCs w:val="24"/>
        </w:rPr>
      </w:pPr>
      <w:r w:rsidRPr="00AC01DE">
        <w:rPr>
          <w:sz w:val="24"/>
          <w:szCs w:val="24"/>
        </w:rPr>
        <w:t>Mając na uwadze wytyczne UZP i wypracowane stanowisko KIO w którym określając wysokość kar umownych, Zamawiający powinien kierować się zdrowym rozsądkiem. Zbyt restrykcyjne kary umowne w połączeniu z wynikającą z ustawy o finansach publicznych koniecznością ich dochodzenia przez zamawiającego może prowadzić nie tylko do negatywnych konsekwencji dla wykonawcy, ale być powodem niemożności zrealizowania zamówienia. Powyższy zapis w brzmieniu przewidującym karę umowną zamówienia również prawidłowo zrealizowanego pozostaje w sprzeczności funkcją kary umownej określonej przez przepisy kodeksu cywilnego.</w:t>
      </w:r>
    </w:p>
    <w:p w:rsidR="00900212" w:rsidRDefault="00FB4ACE" w:rsidP="00AC01DE">
      <w:pPr>
        <w:spacing w:line="276" w:lineRule="auto"/>
        <w:jc w:val="both"/>
        <w:rPr>
          <w:b/>
          <w:sz w:val="24"/>
          <w:szCs w:val="24"/>
        </w:rPr>
      </w:pPr>
      <w:r w:rsidRPr="00FB4ACE">
        <w:rPr>
          <w:b/>
          <w:sz w:val="24"/>
          <w:szCs w:val="24"/>
        </w:rPr>
        <w:t xml:space="preserve">Odp. Zamawiający nie dokonuje zmian w </w:t>
      </w:r>
      <w:r w:rsidR="000553F0">
        <w:rPr>
          <w:b/>
          <w:sz w:val="24"/>
          <w:szCs w:val="24"/>
        </w:rPr>
        <w:t>zapisie umowy.</w:t>
      </w:r>
    </w:p>
    <w:p w:rsidR="00AC01DE" w:rsidRPr="00FB4ACE" w:rsidRDefault="00AC01DE" w:rsidP="00AC01DE">
      <w:pPr>
        <w:spacing w:line="276" w:lineRule="auto"/>
        <w:jc w:val="both"/>
        <w:rPr>
          <w:b/>
          <w:sz w:val="24"/>
          <w:szCs w:val="24"/>
        </w:rPr>
      </w:pPr>
    </w:p>
    <w:p w:rsidR="00AC01DE" w:rsidRPr="00AC01DE" w:rsidRDefault="00AC01DE" w:rsidP="00AC01DE">
      <w:pPr>
        <w:spacing w:line="276" w:lineRule="auto"/>
        <w:jc w:val="both"/>
        <w:rPr>
          <w:b/>
          <w:sz w:val="24"/>
          <w:szCs w:val="24"/>
        </w:rPr>
      </w:pPr>
      <w:r w:rsidRPr="00AC01DE">
        <w:rPr>
          <w:b/>
          <w:sz w:val="24"/>
          <w:szCs w:val="24"/>
        </w:rPr>
        <w:t>4. Dotyczy § 4 ust. 2 wzoru umowy – godzina dostawy</w:t>
      </w:r>
    </w:p>
    <w:p w:rsidR="00AC01DE" w:rsidRPr="00AC01DE" w:rsidRDefault="00AC01DE" w:rsidP="00AC01DE">
      <w:pPr>
        <w:spacing w:line="276" w:lineRule="auto"/>
        <w:jc w:val="both"/>
        <w:rPr>
          <w:sz w:val="24"/>
          <w:szCs w:val="24"/>
        </w:rPr>
      </w:pPr>
      <w:r w:rsidRPr="00AC01DE">
        <w:rPr>
          <w:sz w:val="24"/>
          <w:szCs w:val="24"/>
        </w:rPr>
        <w:t>Czy Zamawiający wyrazi zgodę na wydłużenie maksymalnej godziny dostawy przedmiotu zamówienia z 12.00 do godziny 14.00?</w:t>
      </w:r>
    </w:p>
    <w:p w:rsidR="00AC01DE" w:rsidRDefault="00AC01DE" w:rsidP="00AC01DE">
      <w:pPr>
        <w:spacing w:line="276" w:lineRule="auto"/>
        <w:jc w:val="both"/>
        <w:rPr>
          <w:sz w:val="24"/>
          <w:szCs w:val="24"/>
        </w:rPr>
      </w:pPr>
      <w:r w:rsidRPr="00AC01DE">
        <w:rPr>
          <w:sz w:val="24"/>
          <w:szCs w:val="24"/>
        </w:rPr>
        <w:t xml:space="preserve">Zapewnienie terminu dostawy do godziny 12.00 nie zawsze możliwe jest do zrealizowania </w:t>
      </w:r>
      <w:r w:rsidR="00370E18">
        <w:rPr>
          <w:sz w:val="24"/>
          <w:szCs w:val="24"/>
        </w:rPr>
        <w:br/>
      </w:r>
      <w:r w:rsidRPr="00AC01DE">
        <w:rPr>
          <w:sz w:val="24"/>
          <w:szCs w:val="24"/>
        </w:rPr>
        <w:t>i może generować dodatkowe koszty dla wykonawcy.</w:t>
      </w:r>
    </w:p>
    <w:p w:rsidR="00370E18" w:rsidRPr="00370E18" w:rsidRDefault="00370E18" w:rsidP="00AC01DE">
      <w:pPr>
        <w:spacing w:line="276" w:lineRule="auto"/>
        <w:jc w:val="both"/>
        <w:rPr>
          <w:b/>
          <w:sz w:val="24"/>
          <w:szCs w:val="24"/>
        </w:rPr>
      </w:pPr>
      <w:r w:rsidRPr="00370E18">
        <w:rPr>
          <w:b/>
          <w:sz w:val="24"/>
          <w:szCs w:val="24"/>
        </w:rPr>
        <w:t xml:space="preserve">Odp. Zamawiający nie dokonuje zmian godzin dostawy. </w:t>
      </w:r>
    </w:p>
    <w:p w:rsidR="00AC01DE" w:rsidRDefault="00AC01DE" w:rsidP="00AC01DE">
      <w:pPr>
        <w:spacing w:line="276" w:lineRule="auto"/>
        <w:jc w:val="both"/>
        <w:rPr>
          <w:sz w:val="24"/>
          <w:szCs w:val="24"/>
        </w:rPr>
      </w:pPr>
    </w:p>
    <w:p w:rsidR="00370E18" w:rsidRDefault="00370E18" w:rsidP="00AC01DE">
      <w:pPr>
        <w:spacing w:line="276" w:lineRule="auto"/>
        <w:jc w:val="both"/>
        <w:rPr>
          <w:sz w:val="24"/>
          <w:szCs w:val="24"/>
        </w:rPr>
      </w:pPr>
    </w:p>
    <w:p w:rsidR="00370E18" w:rsidRDefault="00370E18" w:rsidP="00AC01DE">
      <w:pPr>
        <w:spacing w:line="276" w:lineRule="auto"/>
        <w:jc w:val="both"/>
        <w:rPr>
          <w:sz w:val="24"/>
          <w:szCs w:val="24"/>
        </w:rPr>
      </w:pPr>
    </w:p>
    <w:p w:rsidR="00370E18" w:rsidRDefault="00370E18" w:rsidP="00AC01DE">
      <w:pPr>
        <w:spacing w:line="276" w:lineRule="auto"/>
        <w:jc w:val="both"/>
        <w:rPr>
          <w:sz w:val="24"/>
          <w:szCs w:val="24"/>
        </w:rPr>
      </w:pPr>
    </w:p>
    <w:p w:rsidR="00370E18" w:rsidRDefault="00370E18" w:rsidP="00AC01DE">
      <w:pPr>
        <w:spacing w:line="276" w:lineRule="auto"/>
        <w:jc w:val="both"/>
        <w:rPr>
          <w:sz w:val="24"/>
          <w:szCs w:val="24"/>
        </w:rPr>
      </w:pPr>
    </w:p>
    <w:p w:rsidR="00370E18" w:rsidRPr="00AC01DE" w:rsidRDefault="00370E18" w:rsidP="00AC01DE">
      <w:pPr>
        <w:spacing w:line="276" w:lineRule="auto"/>
        <w:jc w:val="both"/>
        <w:rPr>
          <w:sz w:val="24"/>
          <w:szCs w:val="24"/>
        </w:rPr>
      </w:pPr>
    </w:p>
    <w:p w:rsidR="00AC01DE" w:rsidRPr="00AC01DE" w:rsidRDefault="00AC01DE" w:rsidP="00AC01DE">
      <w:pPr>
        <w:spacing w:line="276" w:lineRule="auto"/>
        <w:jc w:val="both"/>
        <w:rPr>
          <w:b/>
          <w:sz w:val="24"/>
          <w:szCs w:val="24"/>
        </w:rPr>
      </w:pPr>
      <w:r w:rsidRPr="00AC01DE">
        <w:rPr>
          <w:b/>
          <w:sz w:val="24"/>
          <w:szCs w:val="24"/>
        </w:rPr>
        <w:t>5. Dotyczy zapisów umowy</w:t>
      </w:r>
    </w:p>
    <w:p w:rsidR="00AC01DE" w:rsidRPr="00AC01DE" w:rsidRDefault="00AC01DE" w:rsidP="00AC01DE">
      <w:pPr>
        <w:ind w:left="1" w:hanging="1"/>
        <w:jc w:val="both"/>
        <w:rPr>
          <w:sz w:val="24"/>
          <w:szCs w:val="24"/>
        </w:rPr>
      </w:pPr>
      <w:r w:rsidRPr="00AC01DE">
        <w:rPr>
          <w:sz w:val="24"/>
          <w:szCs w:val="24"/>
        </w:rPr>
        <w:t xml:space="preserve">Proszę o wyjaśnienie czy w razie wystąpienia takich okoliczności jak: brak statusu refundacyjnego leku, wstrzymanie lub wycofanie produktu leczniczego z obrotu decyzją Głównego Inspektora Farmaceutycznego oraz zaprzestanie produkcji, skutkujących uniemożliwieniem realizacji umowy przez Wykonawcę, przy jednoczesnym udokumentowanym braku możliwości dostarczenia przez Wykonawcę towaru równoważnego/odpowiednika nastąpi rozwiązanie umowy za porozumieniem stron z uwagi na niemożność spełnienia świadczenia zgodnie z przepisami KC? </w:t>
      </w:r>
    </w:p>
    <w:p w:rsidR="00AC01DE" w:rsidRDefault="00AC01DE" w:rsidP="00AC01DE">
      <w:pPr>
        <w:ind w:left="1" w:hanging="1"/>
        <w:jc w:val="both"/>
        <w:rPr>
          <w:sz w:val="24"/>
          <w:szCs w:val="24"/>
        </w:rPr>
      </w:pPr>
      <w:r w:rsidRPr="00AC01DE">
        <w:rPr>
          <w:sz w:val="24"/>
          <w:szCs w:val="24"/>
        </w:rPr>
        <w:t xml:space="preserve">Zaoferowanie produktu zamiennego jest możliwe tylko w sytuacji posiadania przez wykonawcę produktu leczniczego zamiennego danego producenta, do którego obrotu jest upoważniony na podstawie koncesji, jako hurtownia farmaceutyczna. Niemożliwy </w:t>
      </w:r>
      <w:r w:rsidR="00370E18">
        <w:rPr>
          <w:sz w:val="24"/>
          <w:szCs w:val="24"/>
        </w:rPr>
        <w:br/>
      </w:r>
      <w:r w:rsidRPr="00AC01DE">
        <w:rPr>
          <w:sz w:val="24"/>
          <w:szCs w:val="24"/>
        </w:rPr>
        <w:t>i niezgodny z obowiązującymi przepisami prawa jest obrót produktami leczniczymi, na które wykonawca nie posiada koncesji.</w:t>
      </w:r>
    </w:p>
    <w:p w:rsidR="00370E18" w:rsidRPr="00370E18" w:rsidRDefault="00370E18" w:rsidP="00AC01DE">
      <w:pPr>
        <w:ind w:left="1" w:hanging="1"/>
        <w:jc w:val="both"/>
        <w:rPr>
          <w:b/>
          <w:sz w:val="24"/>
          <w:szCs w:val="24"/>
        </w:rPr>
      </w:pPr>
      <w:r w:rsidRPr="00370E18">
        <w:rPr>
          <w:b/>
          <w:sz w:val="24"/>
          <w:szCs w:val="24"/>
        </w:rPr>
        <w:t xml:space="preserve">Odp. Zamawiający informuje, iż stosowny zapis istnieje w §7 ust. 8 umowy. </w:t>
      </w:r>
    </w:p>
    <w:p w:rsidR="00AC01DE" w:rsidRPr="00AC01DE" w:rsidRDefault="00AC01DE" w:rsidP="00AC01DE">
      <w:pPr>
        <w:spacing w:line="276" w:lineRule="auto"/>
        <w:ind w:left="1" w:hanging="1"/>
        <w:jc w:val="both"/>
        <w:rPr>
          <w:sz w:val="24"/>
          <w:szCs w:val="24"/>
        </w:rPr>
      </w:pPr>
    </w:p>
    <w:p w:rsidR="00AC01DE" w:rsidRPr="00AC01DE" w:rsidRDefault="00AC01DE" w:rsidP="00370E18">
      <w:pPr>
        <w:autoSpaceDE w:val="0"/>
        <w:autoSpaceDN w:val="0"/>
        <w:adjustRightInd w:val="0"/>
        <w:jc w:val="center"/>
        <w:rPr>
          <w:rFonts w:eastAsia="Calibri"/>
          <w:color w:val="000000"/>
          <w:sz w:val="24"/>
          <w:szCs w:val="24"/>
          <w:lang w:eastAsia="en-US"/>
        </w:rPr>
      </w:pPr>
      <w:r w:rsidRPr="00AC01DE">
        <w:rPr>
          <w:rFonts w:eastAsia="Calibri"/>
          <w:color w:val="000000"/>
          <w:sz w:val="24"/>
          <w:szCs w:val="24"/>
          <w:lang w:eastAsia="en-US"/>
        </w:rPr>
        <w:t>10.</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 związku zbyt krótkim terminem na przygotowanie oferty do postępowania przetargowego zwracamy się z uprzejmą prośbą o przesunięcie terminu złożenia oferty cenowej z 29.11.2019 r. na 10.12.2019 r.</w:t>
      </w:r>
    </w:p>
    <w:p w:rsidR="00370E18" w:rsidRPr="00370E18" w:rsidRDefault="00370E18" w:rsidP="00AC01DE">
      <w:pPr>
        <w:autoSpaceDE w:val="0"/>
        <w:autoSpaceDN w:val="0"/>
        <w:adjustRightInd w:val="0"/>
        <w:jc w:val="both"/>
        <w:rPr>
          <w:rFonts w:eastAsia="Calibri"/>
          <w:b/>
          <w:color w:val="000000"/>
          <w:sz w:val="24"/>
          <w:szCs w:val="24"/>
          <w:lang w:eastAsia="en-US"/>
        </w:rPr>
      </w:pPr>
      <w:r w:rsidRPr="00370E18">
        <w:rPr>
          <w:rFonts w:eastAsia="Calibri"/>
          <w:b/>
          <w:color w:val="000000"/>
          <w:sz w:val="24"/>
          <w:szCs w:val="24"/>
          <w:lang w:eastAsia="en-US"/>
        </w:rPr>
        <w:t>Odp. Zamawiający nie dok</w:t>
      </w:r>
      <w:r>
        <w:rPr>
          <w:rFonts w:eastAsia="Calibri"/>
          <w:b/>
          <w:color w:val="000000"/>
          <w:sz w:val="24"/>
          <w:szCs w:val="24"/>
          <w:lang w:eastAsia="en-US"/>
        </w:rPr>
        <w:t>on</w:t>
      </w:r>
      <w:r w:rsidRPr="00370E18">
        <w:rPr>
          <w:rFonts w:eastAsia="Calibri"/>
          <w:b/>
          <w:color w:val="000000"/>
          <w:sz w:val="24"/>
          <w:szCs w:val="24"/>
          <w:lang w:eastAsia="en-US"/>
        </w:rPr>
        <w:t xml:space="preserve">uje przesunięcia terminu składania ofert.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C54B70">
      <w:pPr>
        <w:autoSpaceDE w:val="0"/>
        <w:autoSpaceDN w:val="0"/>
        <w:adjustRightInd w:val="0"/>
        <w:jc w:val="center"/>
        <w:rPr>
          <w:rFonts w:eastAsia="Calibri"/>
          <w:color w:val="000000"/>
          <w:sz w:val="24"/>
          <w:szCs w:val="24"/>
          <w:lang w:eastAsia="en-US"/>
        </w:rPr>
      </w:pPr>
      <w:r w:rsidRPr="00AC01DE">
        <w:rPr>
          <w:rFonts w:eastAsia="Calibri"/>
          <w:color w:val="000000"/>
          <w:sz w:val="24"/>
          <w:szCs w:val="24"/>
          <w:lang w:eastAsia="en-US"/>
        </w:rPr>
        <w:t>11.</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Pytanie 1 </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Czy w trosce o uzyskanie najkorzystniejszych warunków zakupu oraz najwyższej jakości produktów </w:t>
      </w:r>
      <w:r w:rsidRPr="00AC01DE">
        <w:rPr>
          <w:rFonts w:eastAsia="Calibri"/>
          <w:i/>
          <w:iCs/>
          <w:color w:val="000000"/>
          <w:sz w:val="24"/>
          <w:szCs w:val="24"/>
          <w:lang w:eastAsia="en-US"/>
        </w:rPr>
        <w:t xml:space="preserve">Zamawiający </w:t>
      </w:r>
      <w:r w:rsidRPr="00AC01DE">
        <w:rPr>
          <w:rFonts w:eastAsia="Calibri"/>
          <w:color w:val="000000"/>
          <w:sz w:val="24"/>
          <w:szCs w:val="24"/>
          <w:lang w:eastAsia="en-US"/>
        </w:rPr>
        <w:t xml:space="preserve">wyrazi zgodę na zaoferowanie w pakiecie 2 w pozycji 25 preparatu </w:t>
      </w:r>
      <w:proofErr w:type="spellStart"/>
      <w:r w:rsidRPr="00AC01DE">
        <w:rPr>
          <w:rFonts w:eastAsia="Calibri"/>
          <w:color w:val="000000"/>
          <w:sz w:val="24"/>
          <w:szCs w:val="24"/>
          <w:lang w:eastAsia="en-US"/>
        </w:rPr>
        <w:t>PlasmaLyte</w:t>
      </w:r>
      <w:proofErr w:type="spellEnd"/>
      <w:r w:rsidRPr="00AC01DE">
        <w:rPr>
          <w:rFonts w:eastAsia="Calibri"/>
          <w:color w:val="000000"/>
          <w:sz w:val="24"/>
          <w:szCs w:val="24"/>
          <w:lang w:eastAsia="en-US"/>
        </w:rPr>
        <w:t xml:space="preserve">, zbilansowanego podwójnie buforowanego płynu wieloelektrolitowego o </w:t>
      </w:r>
      <w:proofErr w:type="spellStart"/>
      <w:r w:rsidRPr="00AC01DE">
        <w:rPr>
          <w:rFonts w:eastAsia="Calibri"/>
          <w:color w:val="000000"/>
          <w:sz w:val="24"/>
          <w:szCs w:val="24"/>
          <w:lang w:eastAsia="en-US"/>
        </w:rPr>
        <w:t>ph</w:t>
      </w:r>
      <w:proofErr w:type="spellEnd"/>
      <w:r w:rsidRPr="00AC01DE">
        <w:rPr>
          <w:rFonts w:eastAsia="Calibri"/>
          <w:color w:val="000000"/>
          <w:sz w:val="24"/>
          <w:szCs w:val="24"/>
          <w:lang w:eastAsia="en-US"/>
        </w:rPr>
        <w:t xml:space="preserve"> 7,4, </w:t>
      </w:r>
      <w:proofErr w:type="spellStart"/>
      <w:r w:rsidRPr="00AC01DE">
        <w:rPr>
          <w:rFonts w:eastAsia="Calibri"/>
          <w:color w:val="000000"/>
          <w:sz w:val="24"/>
          <w:szCs w:val="24"/>
          <w:lang w:eastAsia="en-US"/>
        </w:rPr>
        <w:t>osmolarności</w:t>
      </w:r>
      <w:proofErr w:type="spellEnd"/>
      <w:r w:rsidRPr="00AC01DE">
        <w:rPr>
          <w:rFonts w:eastAsia="Calibri"/>
          <w:color w:val="000000"/>
          <w:sz w:val="24"/>
          <w:szCs w:val="24"/>
          <w:lang w:eastAsia="en-US"/>
        </w:rPr>
        <w:t xml:space="preserve"> 295 </w:t>
      </w:r>
      <w:proofErr w:type="spellStart"/>
      <w:r w:rsidRPr="00AC01DE">
        <w:rPr>
          <w:rFonts w:eastAsia="Calibri"/>
          <w:color w:val="000000"/>
          <w:sz w:val="24"/>
          <w:szCs w:val="24"/>
          <w:lang w:eastAsia="en-US"/>
        </w:rPr>
        <w:t>mOsm</w:t>
      </w:r>
      <w:proofErr w:type="spellEnd"/>
      <w:r w:rsidRPr="00AC01DE">
        <w:rPr>
          <w:rFonts w:eastAsia="Calibri"/>
          <w:color w:val="000000"/>
          <w:sz w:val="24"/>
          <w:szCs w:val="24"/>
          <w:lang w:eastAsia="en-US"/>
        </w:rPr>
        <w:t xml:space="preserve">/l oraz o następującym składzie: Na+ 140 </w:t>
      </w:r>
      <w:proofErr w:type="spellStart"/>
      <w:r w:rsidRPr="00AC01DE">
        <w:rPr>
          <w:rFonts w:eastAsia="Calibri"/>
          <w:color w:val="000000"/>
          <w:sz w:val="24"/>
          <w:szCs w:val="24"/>
          <w:lang w:eastAsia="en-US"/>
        </w:rPr>
        <w:t>mmol</w:t>
      </w:r>
      <w:proofErr w:type="spellEnd"/>
      <w:r w:rsidRPr="00AC01DE">
        <w:rPr>
          <w:rFonts w:eastAsia="Calibri"/>
          <w:color w:val="000000"/>
          <w:sz w:val="24"/>
          <w:szCs w:val="24"/>
          <w:lang w:eastAsia="en-US"/>
        </w:rPr>
        <w:t xml:space="preserve">/l, K+ 5 </w:t>
      </w:r>
      <w:proofErr w:type="spellStart"/>
      <w:r w:rsidRPr="00AC01DE">
        <w:rPr>
          <w:rFonts w:eastAsia="Calibri"/>
          <w:color w:val="000000"/>
          <w:sz w:val="24"/>
          <w:szCs w:val="24"/>
          <w:lang w:eastAsia="en-US"/>
        </w:rPr>
        <w:t>mmol</w:t>
      </w:r>
      <w:proofErr w:type="spellEnd"/>
      <w:r w:rsidRPr="00AC01DE">
        <w:rPr>
          <w:rFonts w:eastAsia="Calibri"/>
          <w:color w:val="000000"/>
          <w:sz w:val="24"/>
          <w:szCs w:val="24"/>
          <w:lang w:eastAsia="en-US"/>
        </w:rPr>
        <w:t xml:space="preserve">/l, Mg+ 1,5 </w:t>
      </w:r>
      <w:proofErr w:type="spellStart"/>
      <w:r w:rsidRPr="00AC01DE">
        <w:rPr>
          <w:rFonts w:eastAsia="Calibri"/>
          <w:color w:val="000000"/>
          <w:sz w:val="24"/>
          <w:szCs w:val="24"/>
          <w:lang w:eastAsia="en-US"/>
        </w:rPr>
        <w:t>mmol</w:t>
      </w:r>
      <w:proofErr w:type="spellEnd"/>
      <w:r w:rsidRPr="00AC01DE">
        <w:rPr>
          <w:rFonts w:eastAsia="Calibri"/>
          <w:color w:val="000000"/>
          <w:sz w:val="24"/>
          <w:szCs w:val="24"/>
          <w:lang w:eastAsia="en-US"/>
        </w:rPr>
        <w:t xml:space="preserve">/l, Chlorki 98 </w:t>
      </w:r>
      <w:proofErr w:type="spellStart"/>
      <w:r w:rsidRPr="00AC01DE">
        <w:rPr>
          <w:rFonts w:eastAsia="Calibri"/>
          <w:color w:val="000000"/>
          <w:sz w:val="24"/>
          <w:szCs w:val="24"/>
          <w:lang w:eastAsia="en-US"/>
        </w:rPr>
        <w:t>mmol</w:t>
      </w:r>
      <w:proofErr w:type="spellEnd"/>
      <w:r w:rsidRPr="00AC01DE">
        <w:rPr>
          <w:rFonts w:eastAsia="Calibri"/>
          <w:color w:val="000000"/>
          <w:sz w:val="24"/>
          <w:szCs w:val="24"/>
          <w:lang w:eastAsia="en-US"/>
        </w:rPr>
        <w:t xml:space="preserve">/l, Octan 27 </w:t>
      </w:r>
      <w:proofErr w:type="spellStart"/>
      <w:r w:rsidRPr="00AC01DE">
        <w:rPr>
          <w:rFonts w:eastAsia="Calibri"/>
          <w:color w:val="000000"/>
          <w:sz w:val="24"/>
          <w:szCs w:val="24"/>
          <w:lang w:eastAsia="en-US"/>
        </w:rPr>
        <w:t>mmol</w:t>
      </w:r>
      <w:proofErr w:type="spellEnd"/>
      <w:r w:rsidRPr="00AC01DE">
        <w:rPr>
          <w:rFonts w:eastAsia="Calibri"/>
          <w:color w:val="000000"/>
          <w:sz w:val="24"/>
          <w:szCs w:val="24"/>
          <w:lang w:eastAsia="en-US"/>
        </w:rPr>
        <w:t xml:space="preserve">/l, </w:t>
      </w:r>
      <w:proofErr w:type="spellStart"/>
      <w:r w:rsidRPr="00AC01DE">
        <w:rPr>
          <w:rFonts w:eastAsia="Calibri"/>
          <w:color w:val="000000"/>
          <w:sz w:val="24"/>
          <w:szCs w:val="24"/>
          <w:lang w:eastAsia="en-US"/>
        </w:rPr>
        <w:t>Glukonian</w:t>
      </w:r>
      <w:proofErr w:type="spellEnd"/>
      <w:r w:rsidRPr="00AC01DE">
        <w:rPr>
          <w:rFonts w:eastAsia="Calibri"/>
          <w:color w:val="000000"/>
          <w:sz w:val="24"/>
          <w:szCs w:val="24"/>
          <w:lang w:eastAsia="en-US"/>
        </w:rPr>
        <w:t xml:space="preserve"> 23 </w:t>
      </w:r>
      <w:proofErr w:type="spellStart"/>
      <w:r w:rsidRPr="00AC01DE">
        <w:rPr>
          <w:rFonts w:eastAsia="Calibri"/>
          <w:color w:val="000000"/>
          <w:sz w:val="24"/>
          <w:szCs w:val="24"/>
          <w:lang w:eastAsia="en-US"/>
        </w:rPr>
        <w:t>mmol</w:t>
      </w:r>
      <w:proofErr w:type="spellEnd"/>
      <w:r w:rsidRPr="00AC01DE">
        <w:rPr>
          <w:rFonts w:eastAsia="Calibri"/>
          <w:color w:val="000000"/>
          <w:sz w:val="24"/>
          <w:szCs w:val="24"/>
          <w:lang w:eastAsia="en-US"/>
        </w:rPr>
        <w:t xml:space="preserve">/l. Produkt opakowany jest w worek </w:t>
      </w:r>
      <w:proofErr w:type="spellStart"/>
      <w:r w:rsidRPr="00AC01DE">
        <w:rPr>
          <w:rFonts w:eastAsia="Calibri"/>
          <w:color w:val="000000"/>
          <w:sz w:val="24"/>
          <w:szCs w:val="24"/>
          <w:lang w:eastAsia="en-US"/>
        </w:rPr>
        <w:t>Viaflo</w:t>
      </w:r>
      <w:proofErr w:type="spellEnd"/>
      <w:r w:rsidRPr="00AC01DE">
        <w:rPr>
          <w:rFonts w:eastAsia="Calibri"/>
          <w:color w:val="000000"/>
          <w:sz w:val="24"/>
          <w:szCs w:val="24"/>
          <w:lang w:eastAsia="en-US"/>
        </w:rPr>
        <w:t xml:space="preserve">. . W przypadku pozytywnej odpowiedzi prosimy </w:t>
      </w:r>
      <w:r w:rsidR="00C54B70">
        <w:rPr>
          <w:rFonts w:eastAsia="Calibri"/>
          <w:color w:val="000000"/>
          <w:sz w:val="24"/>
          <w:szCs w:val="24"/>
          <w:lang w:eastAsia="en-US"/>
        </w:rPr>
        <w:br/>
      </w:r>
      <w:r w:rsidRPr="00AC01DE">
        <w:rPr>
          <w:rFonts w:eastAsia="Calibri"/>
          <w:color w:val="000000"/>
          <w:sz w:val="24"/>
          <w:szCs w:val="24"/>
          <w:lang w:eastAsia="en-US"/>
        </w:rPr>
        <w:t xml:space="preserve">o wydzielenie produktów do osobnego pakietu. </w:t>
      </w:r>
    </w:p>
    <w:p w:rsidR="00C54B70" w:rsidRDefault="00C54B70" w:rsidP="00AC01DE">
      <w:pPr>
        <w:autoSpaceDE w:val="0"/>
        <w:autoSpaceDN w:val="0"/>
        <w:adjustRightInd w:val="0"/>
        <w:jc w:val="both"/>
        <w:rPr>
          <w:rFonts w:eastAsia="Calibri"/>
          <w:b/>
          <w:color w:val="000000"/>
          <w:sz w:val="24"/>
          <w:szCs w:val="24"/>
          <w:lang w:eastAsia="en-US"/>
        </w:rPr>
      </w:pPr>
      <w:r w:rsidRPr="00C54B70">
        <w:rPr>
          <w:rFonts w:eastAsia="Calibri"/>
          <w:b/>
          <w:color w:val="000000"/>
          <w:sz w:val="24"/>
          <w:szCs w:val="24"/>
          <w:lang w:eastAsia="en-US"/>
        </w:rPr>
        <w:t xml:space="preserve">Odp. Zamawiający nie dokonuje zmian w opisie przedmiotu zamówienia. </w:t>
      </w:r>
    </w:p>
    <w:p w:rsidR="00C54B70" w:rsidRPr="00C54B70" w:rsidRDefault="00C54B70" w:rsidP="00AC01DE">
      <w:pPr>
        <w:autoSpaceDE w:val="0"/>
        <w:autoSpaceDN w:val="0"/>
        <w:adjustRightInd w:val="0"/>
        <w:jc w:val="both"/>
        <w:rPr>
          <w:rFonts w:eastAsia="Calibri"/>
          <w:b/>
          <w:color w:val="000000"/>
          <w:sz w:val="24"/>
          <w:szCs w:val="24"/>
          <w:lang w:eastAsia="en-US"/>
        </w:rPr>
      </w:pPr>
    </w:p>
    <w:p w:rsidR="00AC01DE" w:rsidRPr="00C54B70" w:rsidRDefault="00AC01DE" w:rsidP="00AC01DE">
      <w:pPr>
        <w:autoSpaceDE w:val="0"/>
        <w:autoSpaceDN w:val="0"/>
        <w:adjustRightInd w:val="0"/>
        <w:jc w:val="both"/>
        <w:rPr>
          <w:rFonts w:eastAsia="Calibri"/>
          <w:b/>
          <w:color w:val="000000"/>
          <w:sz w:val="24"/>
          <w:szCs w:val="24"/>
          <w:lang w:eastAsia="en-US"/>
        </w:rPr>
      </w:pPr>
      <w:r w:rsidRPr="00C54B70">
        <w:rPr>
          <w:rFonts w:eastAsia="Calibri"/>
          <w:b/>
          <w:color w:val="000000"/>
          <w:sz w:val="24"/>
          <w:szCs w:val="24"/>
          <w:lang w:eastAsia="en-US"/>
        </w:rPr>
        <w:t xml:space="preserve">Pytanie 2 </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Czy w trosce o uzyskanie najkorzystniejszych warunków zakupu i najwyższej jakości produktów </w:t>
      </w:r>
      <w:r w:rsidRPr="00AC01DE">
        <w:rPr>
          <w:rFonts w:eastAsia="Calibri"/>
          <w:i/>
          <w:iCs/>
          <w:color w:val="000000"/>
          <w:sz w:val="24"/>
          <w:szCs w:val="24"/>
          <w:lang w:eastAsia="en-US"/>
        </w:rPr>
        <w:t xml:space="preserve">Zamawiający </w:t>
      </w:r>
      <w:r w:rsidRPr="00AC01DE">
        <w:rPr>
          <w:rFonts w:eastAsia="Calibri"/>
          <w:color w:val="000000"/>
          <w:sz w:val="24"/>
          <w:szCs w:val="24"/>
          <w:lang w:eastAsia="en-US"/>
        </w:rPr>
        <w:t>wyrazi zgodę na wydzielenie z pakietu 2 pozycji 6,7,8,9,10,11,13,14,33,34 co umożliwi złożenie ofert większej liczbie oferentów?</w:t>
      </w:r>
    </w:p>
    <w:p w:rsidR="00C54B70" w:rsidRDefault="00C54B70" w:rsidP="00C54B70">
      <w:pPr>
        <w:autoSpaceDE w:val="0"/>
        <w:autoSpaceDN w:val="0"/>
        <w:adjustRightInd w:val="0"/>
        <w:jc w:val="both"/>
        <w:rPr>
          <w:rFonts w:eastAsia="Calibri"/>
          <w:b/>
          <w:color w:val="000000"/>
          <w:sz w:val="24"/>
          <w:szCs w:val="24"/>
          <w:lang w:eastAsia="en-US"/>
        </w:rPr>
      </w:pPr>
      <w:r w:rsidRPr="00C54B70">
        <w:rPr>
          <w:rFonts w:eastAsia="Calibri"/>
          <w:b/>
          <w:color w:val="000000"/>
          <w:sz w:val="24"/>
          <w:szCs w:val="24"/>
          <w:lang w:eastAsia="en-US"/>
        </w:rPr>
        <w:t xml:space="preserve">Odp. Zamawiający nie dokonuje zmian w opisie przedmiotu zamówienia. </w:t>
      </w:r>
    </w:p>
    <w:p w:rsidR="00C54B70" w:rsidRPr="00AC01DE" w:rsidRDefault="00C54B70"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BC64E6" w:rsidRDefault="00AC01DE" w:rsidP="00BC64E6">
      <w:pPr>
        <w:autoSpaceDE w:val="0"/>
        <w:autoSpaceDN w:val="0"/>
        <w:adjustRightInd w:val="0"/>
        <w:jc w:val="center"/>
        <w:rPr>
          <w:rFonts w:eastAsia="Calibri"/>
          <w:b/>
          <w:color w:val="000000"/>
          <w:sz w:val="24"/>
          <w:szCs w:val="24"/>
          <w:lang w:eastAsia="en-US"/>
        </w:rPr>
      </w:pPr>
      <w:r w:rsidRPr="00BC64E6">
        <w:rPr>
          <w:rFonts w:eastAsia="Calibri"/>
          <w:b/>
          <w:color w:val="000000"/>
          <w:sz w:val="24"/>
          <w:szCs w:val="24"/>
          <w:lang w:eastAsia="en-US"/>
        </w:rPr>
        <w:t>12.</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t>
      </w:r>
      <w:r w:rsidRPr="00AC01DE">
        <w:rPr>
          <w:rFonts w:eastAsia="Calibri"/>
          <w:b/>
          <w:bCs/>
          <w:color w:val="000000"/>
          <w:sz w:val="24"/>
          <w:szCs w:val="24"/>
          <w:lang w:eastAsia="en-US"/>
        </w:rPr>
        <w:t xml:space="preserve">Dotyczy: Dostawa leków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Znak sprawy: SZP.215-38/19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Pytanie 1 </w:t>
      </w:r>
    </w:p>
    <w:p w:rsidR="0089253E" w:rsidRDefault="00AC01DE" w:rsidP="0089253E">
      <w:pPr>
        <w:autoSpaceDE w:val="0"/>
        <w:autoSpaceDN w:val="0"/>
        <w:adjustRightInd w:val="0"/>
        <w:jc w:val="both"/>
        <w:rPr>
          <w:rFonts w:eastAsia="Calibri"/>
          <w:b/>
          <w:color w:val="000000"/>
          <w:sz w:val="24"/>
          <w:szCs w:val="24"/>
          <w:lang w:eastAsia="en-US"/>
        </w:rPr>
      </w:pPr>
      <w:r w:rsidRPr="00AC01DE">
        <w:rPr>
          <w:rFonts w:eastAsia="Calibri"/>
          <w:sz w:val="24"/>
          <w:szCs w:val="24"/>
          <w:lang w:eastAsia="en-US"/>
        </w:rPr>
        <w:t xml:space="preserve">„Czy Zamawiający w Pakiecie 9 poz. 159 dopuści preparat </w:t>
      </w:r>
      <w:proofErr w:type="spellStart"/>
      <w:r w:rsidRPr="00AC01DE">
        <w:rPr>
          <w:rFonts w:eastAsia="Calibri"/>
          <w:sz w:val="24"/>
          <w:szCs w:val="24"/>
          <w:lang w:eastAsia="en-US"/>
        </w:rPr>
        <w:t>Sevoflurane</w:t>
      </w:r>
      <w:proofErr w:type="spellEnd"/>
      <w:r w:rsidRPr="00AC01DE">
        <w:rPr>
          <w:rFonts w:eastAsia="Calibri"/>
          <w:sz w:val="24"/>
          <w:szCs w:val="24"/>
          <w:lang w:eastAsia="en-US"/>
        </w:rPr>
        <w:t xml:space="preserve"> Baxter 250 ml </w:t>
      </w:r>
      <w:r w:rsidR="0089253E">
        <w:rPr>
          <w:rFonts w:eastAsia="Calibri"/>
          <w:sz w:val="24"/>
          <w:szCs w:val="24"/>
          <w:lang w:eastAsia="en-US"/>
        </w:rPr>
        <w:br/>
      </w:r>
      <w:r w:rsidRPr="00AC01DE">
        <w:rPr>
          <w:rFonts w:eastAsia="Calibri"/>
          <w:sz w:val="24"/>
          <w:szCs w:val="24"/>
          <w:lang w:eastAsia="en-US"/>
        </w:rPr>
        <w:t xml:space="preserve">w butelce z fabrycznie zamontowanym adapterem, wraz z użyczeniem parowników kompatybilnych z </w:t>
      </w:r>
      <w:proofErr w:type="spellStart"/>
      <w:r w:rsidRPr="00AC01DE">
        <w:rPr>
          <w:rFonts w:eastAsia="Calibri"/>
          <w:sz w:val="24"/>
          <w:szCs w:val="24"/>
          <w:lang w:eastAsia="en-US"/>
        </w:rPr>
        <w:t>ww</w:t>
      </w:r>
      <w:proofErr w:type="spellEnd"/>
      <w:r w:rsidRPr="00AC01DE">
        <w:rPr>
          <w:rFonts w:eastAsia="Calibri"/>
          <w:sz w:val="24"/>
          <w:szCs w:val="24"/>
          <w:lang w:eastAsia="en-US"/>
        </w:rPr>
        <w:t xml:space="preserve"> produktem i aparatami do znieczulenia posiadanymi przez Zamawiającego?”</w:t>
      </w:r>
      <w:r w:rsidR="0089253E">
        <w:rPr>
          <w:rFonts w:eastAsia="Calibri"/>
          <w:sz w:val="24"/>
          <w:szCs w:val="24"/>
          <w:lang w:eastAsia="en-US"/>
        </w:rPr>
        <w:br/>
      </w:r>
      <w:r w:rsidR="0089253E" w:rsidRPr="00C54B70">
        <w:rPr>
          <w:rFonts w:eastAsia="Calibri"/>
          <w:b/>
          <w:color w:val="000000"/>
          <w:sz w:val="24"/>
          <w:szCs w:val="24"/>
          <w:lang w:eastAsia="en-US"/>
        </w:rPr>
        <w:t xml:space="preserve">Odp. Zamawiający nie dokonuje zmian w opisie przedmiotu zamówienia. </w:t>
      </w:r>
    </w:p>
    <w:p w:rsidR="00AC01DE" w:rsidRPr="00AC01DE" w:rsidRDefault="00AC01DE" w:rsidP="00AC01DE">
      <w:pPr>
        <w:autoSpaceDE w:val="0"/>
        <w:autoSpaceDN w:val="0"/>
        <w:adjustRightInd w:val="0"/>
        <w:jc w:val="both"/>
        <w:rPr>
          <w:rFonts w:eastAsia="Calibri"/>
          <w:sz w:val="24"/>
          <w:szCs w:val="24"/>
          <w:lang w:eastAsia="en-US"/>
        </w:rPr>
      </w:pPr>
    </w:p>
    <w:p w:rsidR="00AC01DE" w:rsidRPr="00AC01DE" w:rsidRDefault="00AC01DE" w:rsidP="00AC01DE">
      <w:pPr>
        <w:autoSpaceDE w:val="0"/>
        <w:autoSpaceDN w:val="0"/>
        <w:adjustRightInd w:val="0"/>
        <w:jc w:val="both"/>
        <w:rPr>
          <w:rFonts w:eastAsia="Calibri"/>
          <w:sz w:val="24"/>
          <w:szCs w:val="24"/>
          <w:lang w:eastAsia="en-US"/>
        </w:rPr>
      </w:pPr>
    </w:p>
    <w:p w:rsidR="00AC01DE" w:rsidRPr="00AC01DE" w:rsidRDefault="00AC01DE" w:rsidP="0089253E">
      <w:pPr>
        <w:autoSpaceDE w:val="0"/>
        <w:autoSpaceDN w:val="0"/>
        <w:adjustRightInd w:val="0"/>
        <w:jc w:val="center"/>
        <w:rPr>
          <w:rFonts w:eastAsia="Calibri"/>
          <w:sz w:val="24"/>
          <w:szCs w:val="24"/>
          <w:lang w:eastAsia="en-US"/>
        </w:rPr>
      </w:pPr>
      <w:r w:rsidRPr="00AC01DE">
        <w:rPr>
          <w:rFonts w:eastAsia="Calibri"/>
          <w:sz w:val="24"/>
          <w:szCs w:val="24"/>
          <w:lang w:eastAsia="en-US"/>
        </w:rPr>
        <w:t>13.</w:t>
      </w:r>
    </w:p>
    <w:p w:rsidR="00AC01DE" w:rsidRPr="00AC01DE" w:rsidRDefault="00AC01DE" w:rsidP="00AC01DE">
      <w:pPr>
        <w:autoSpaceDE w:val="0"/>
        <w:autoSpaceDN w:val="0"/>
        <w:adjustRightInd w:val="0"/>
        <w:jc w:val="both"/>
        <w:rPr>
          <w:rFonts w:eastAsia="Calibri"/>
          <w:sz w:val="24"/>
          <w:szCs w:val="24"/>
          <w:lang w:eastAsia="en-US"/>
        </w:rPr>
      </w:pPr>
    </w:p>
    <w:p w:rsidR="00AC01DE" w:rsidRP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 Pyt. 1. Dotyczy Pakietu nr 30, pozycji nr 80. </w:t>
      </w:r>
    </w:p>
    <w:p w:rsidR="00AC01DE" w:rsidRP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Czy Zamawiający wyraża zgodę na złożenie oferty na potas w postaci kapsułek </w:t>
      </w:r>
      <w:r w:rsidR="0089253E">
        <w:rPr>
          <w:rFonts w:eastAsia="Calibri"/>
          <w:sz w:val="24"/>
          <w:szCs w:val="24"/>
          <w:lang w:eastAsia="en-US"/>
        </w:rPr>
        <w:br/>
      </w:r>
      <w:r w:rsidRPr="00AC01DE">
        <w:rPr>
          <w:rFonts w:eastAsia="Calibri"/>
          <w:sz w:val="24"/>
          <w:szCs w:val="24"/>
          <w:lang w:eastAsia="en-US"/>
        </w:rPr>
        <w:t xml:space="preserve">o przedłużonym uwalnianiu 315 mg jonów potasu (600 mg chlorku potasu) x 100 kapsułek? </w:t>
      </w:r>
    </w:p>
    <w:p w:rsidR="00AC01DE" w:rsidRP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Lek </w:t>
      </w:r>
      <w:proofErr w:type="spellStart"/>
      <w:r w:rsidRPr="00AC01DE">
        <w:rPr>
          <w:rFonts w:eastAsia="Calibri"/>
          <w:sz w:val="24"/>
          <w:szCs w:val="24"/>
          <w:lang w:eastAsia="en-US"/>
        </w:rPr>
        <w:t>Kaldyum</w:t>
      </w:r>
      <w:proofErr w:type="spellEnd"/>
      <w:r w:rsidRPr="00AC01DE">
        <w:rPr>
          <w:rFonts w:eastAsia="Calibri"/>
          <w:sz w:val="24"/>
          <w:szCs w:val="24"/>
          <w:lang w:eastAsia="en-US"/>
        </w:rPr>
        <w:t xml:space="preserve"> ma postać kapsułek o przedłużonym uwalnianiu. </w:t>
      </w:r>
    </w:p>
    <w:p w:rsidR="00AC01DE" w:rsidRP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Kapsułka zawiera mieszaninę jasnoniebieskich i białych lub prawie białych </w:t>
      </w:r>
      <w:proofErr w:type="spellStart"/>
      <w:r w:rsidRPr="00AC01DE">
        <w:rPr>
          <w:rFonts w:eastAsia="Calibri"/>
          <w:sz w:val="24"/>
          <w:szCs w:val="24"/>
          <w:lang w:eastAsia="en-US"/>
        </w:rPr>
        <w:t>peletek</w:t>
      </w:r>
      <w:proofErr w:type="spellEnd"/>
      <w:r w:rsidRPr="00AC01DE">
        <w:rPr>
          <w:rFonts w:eastAsia="Calibri"/>
          <w:sz w:val="24"/>
          <w:szCs w:val="24"/>
          <w:lang w:eastAsia="en-US"/>
        </w:rPr>
        <w:t xml:space="preserve"> zapewniających przedłużone uwalnianie chlorku potasu. </w:t>
      </w:r>
    </w:p>
    <w:p w:rsidR="00AC01DE" w:rsidRP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Po rozpadzie kapsułki, </w:t>
      </w:r>
      <w:proofErr w:type="spellStart"/>
      <w:r w:rsidRPr="00AC01DE">
        <w:rPr>
          <w:rFonts w:eastAsia="Calibri"/>
          <w:sz w:val="24"/>
          <w:szCs w:val="24"/>
          <w:lang w:eastAsia="en-US"/>
        </w:rPr>
        <w:t>peletki</w:t>
      </w:r>
      <w:proofErr w:type="spellEnd"/>
      <w:r w:rsidRPr="00AC01DE">
        <w:rPr>
          <w:rFonts w:eastAsia="Calibri"/>
          <w:sz w:val="24"/>
          <w:szCs w:val="24"/>
          <w:lang w:eastAsia="en-US"/>
        </w:rPr>
        <w:t xml:space="preserve"> ulegają rozproszeniu w treści pokarmowej i stopniowo uwalniają substancję czynną w trakcie przechodzenia przez przewód pokarmowy. </w:t>
      </w:r>
      <w:r w:rsidRPr="00AC01DE">
        <w:rPr>
          <w:rFonts w:eastAsia="Calibri"/>
          <w:b/>
          <w:bCs/>
          <w:sz w:val="24"/>
          <w:szCs w:val="24"/>
          <w:lang w:eastAsia="en-US"/>
        </w:rPr>
        <w:t xml:space="preserve">Chroni to przed osiąganiem nadmiernie wysokiego miejscowego stężenia chlorku potasu </w:t>
      </w:r>
      <w:r w:rsidR="0089253E">
        <w:rPr>
          <w:rFonts w:eastAsia="Calibri"/>
          <w:b/>
          <w:bCs/>
          <w:sz w:val="24"/>
          <w:szCs w:val="24"/>
          <w:lang w:eastAsia="en-US"/>
        </w:rPr>
        <w:br/>
      </w:r>
      <w:r w:rsidRPr="00AC01DE">
        <w:rPr>
          <w:rFonts w:eastAsia="Calibri"/>
          <w:b/>
          <w:bCs/>
          <w:sz w:val="24"/>
          <w:szCs w:val="24"/>
          <w:lang w:eastAsia="en-US"/>
        </w:rPr>
        <w:t xml:space="preserve">i zmniejsza niepożądane działania na przewód pokarmowy. </w:t>
      </w:r>
    </w:p>
    <w:p w:rsidR="00AC01DE" w:rsidRPr="00AC01DE" w:rsidRDefault="00AC01DE" w:rsidP="00AC01DE">
      <w:pPr>
        <w:autoSpaceDE w:val="0"/>
        <w:autoSpaceDN w:val="0"/>
        <w:adjustRightInd w:val="0"/>
        <w:jc w:val="both"/>
        <w:rPr>
          <w:rFonts w:eastAsia="Calibri"/>
          <w:sz w:val="24"/>
          <w:szCs w:val="24"/>
          <w:lang w:eastAsia="en-US"/>
        </w:rPr>
      </w:pPr>
      <w:r w:rsidRPr="00AC01DE">
        <w:rPr>
          <w:rFonts w:eastAsia="Calibri"/>
          <w:b/>
          <w:bCs/>
          <w:sz w:val="24"/>
          <w:szCs w:val="24"/>
          <w:lang w:eastAsia="en-US"/>
        </w:rPr>
        <w:t xml:space="preserve">Lek </w:t>
      </w:r>
      <w:proofErr w:type="spellStart"/>
      <w:r w:rsidRPr="00AC01DE">
        <w:rPr>
          <w:rFonts w:eastAsia="Calibri"/>
          <w:b/>
          <w:bCs/>
          <w:sz w:val="24"/>
          <w:szCs w:val="24"/>
          <w:lang w:eastAsia="en-US"/>
        </w:rPr>
        <w:t>Kaldyum</w:t>
      </w:r>
      <w:proofErr w:type="spellEnd"/>
      <w:r w:rsidRPr="00AC01DE">
        <w:rPr>
          <w:rFonts w:eastAsia="Calibri"/>
          <w:b/>
          <w:bCs/>
          <w:sz w:val="24"/>
          <w:szCs w:val="24"/>
          <w:lang w:eastAsia="en-US"/>
        </w:rPr>
        <w:t xml:space="preserve"> może być podany pacjentom z trudnościami w połykaniu</w:t>
      </w:r>
      <w:r w:rsidRPr="00AC01DE">
        <w:rPr>
          <w:rFonts w:eastAsia="Calibri"/>
          <w:sz w:val="24"/>
          <w:szCs w:val="24"/>
          <w:lang w:eastAsia="en-US"/>
        </w:rPr>
        <w:t xml:space="preserve">, ponieważ zgodnie z </w:t>
      </w:r>
      <w:proofErr w:type="spellStart"/>
      <w:r w:rsidRPr="00AC01DE">
        <w:rPr>
          <w:rFonts w:eastAsia="Calibri"/>
          <w:sz w:val="24"/>
          <w:szCs w:val="24"/>
          <w:lang w:eastAsia="en-US"/>
        </w:rPr>
        <w:t>ChPL</w:t>
      </w:r>
      <w:proofErr w:type="spellEnd"/>
      <w:r w:rsidRPr="00AC01DE">
        <w:rPr>
          <w:rFonts w:eastAsia="Calibri"/>
          <w:sz w:val="24"/>
          <w:szCs w:val="24"/>
          <w:lang w:eastAsia="en-US"/>
        </w:rPr>
        <w:t xml:space="preserve"> kapsułkę można otworzyć i wymieszać </w:t>
      </w:r>
      <w:proofErr w:type="spellStart"/>
      <w:r w:rsidRPr="00AC01DE">
        <w:rPr>
          <w:rFonts w:eastAsia="Calibri"/>
          <w:sz w:val="24"/>
          <w:szCs w:val="24"/>
          <w:lang w:eastAsia="en-US"/>
        </w:rPr>
        <w:t>peletki</w:t>
      </w:r>
      <w:proofErr w:type="spellEnd"/>
      <w:r w:rsidRPr="00AC01DE">
        <w:rPr>
          <w:rFonts w:eastAsia="Calibri"/>
          <w:sz w:val="24"/>
          <w:szCs w:val="24"/>
          <w:lang w:eastAsia="en-US"/>
        </w:rPr>
        <w:t xml:space="preserve"> z pokarmem lub płynem […]. </w:t>
      </w:r>
    </w:p>
    <w:p w:rsidR="00AC01DE" w:rsidRDefault="00AC01DE" w:rsidP="00AC01DE">
      <w:pPr>
        <w:autoSpaceDE w:val="0"/>
        <w:autoSpaceDN w:val="0"/>
        <w:adjustRightInd w:val="0"/>
        <w:jc w:val="both"/>
        <w:rPr>
          <w:rFonts w:eastAsia="Calibri"/>
          <w:b/>
          <w:bCs/>
          <w:sz w:val="24"/>
          <w:szCs w:val="24"/>
          <w:lang w:eastAsia="en-US"/>
        </w:rPr>
      </w:pPr>
      <w:r w:rsidRPr="00AC01DE">
        <w:rPr>
          <w:rFonts w:eastAsia="Calibri"/>
          <w:b/>
          <w:bCs/>
          <w:sz w:val="24"/>
          <w:szCs w:val="24"/>
          <w:lang w:eastAsia="en-US"/>
        </w:rPr>
        <w:t xml:space="preserve">Lek </w:t>
      </w:r>
      <w:proofErr w:type="spellStart"/>
      <w:r w:rsidRPr="00AC01DE">
        <w:rPr>
          <w:rFonts w:eastAsia="Calibri"/>
          <w:b/>
          <w:bCs/>
          <w:sz w:val="24"/>
          <w:szCs w:val="24"/>
          <w:lang w:eastAsia="en-US"/>
        </w:rPr>
        <w:t>Kaldyum</w:t>
      </w:r>
      <w:proofErr w:type="spellEnd"/>
      <w:r w:rsidRPr="00AC01DE">
        <w:rPr>
          <w:rFonts w:eastAsia="Calibri"/>
          <w:b/>
          <w:bCs/>
          <w:sz w:val="24"/>
          <w:szCs w:val="24"/>
          <w:lang w:eastAsia="en-US"/>
        </w:rPr>
        <w:t xml:space="preserve"> nie zawiera laktozy</w:t>
      </w:r>
      <w:r w:rsidRPr="00AC01DE">
        <w:rPr>
          <w:rFonts w:eastAsia="Calibri"/>
          <w:sz w:val="24"/>
          <w:szCs w:val="24"/>
          <w:lang w:eastAsia="en-US"/>
        </w:rPr>
        <w:t xml:space="preserve">, a więc przy jego stosowaniu zmniejszone jest ryzyko działań niepożądanych u pacjentów z nietolerancją laktozy. Okres ważności leku </w:t>
      </w:r>
      <w:proofErr w:type="spellStart"/>
      <w:r w:rsidRPr="00AC01DE">
        <w:rPr>
          <w:rFonts w:eastAsia="Calibri"/>
          <w:sz w:val="24"/>
          <w:szCs w:val="24"/>
          <w:lang w:eastAsia="en-US"/>
        </w:rPr>
        <w:t>Kaldyum</w:t>
      </w:r>
      <w:proofErr w:type="spellEnd"/>
      <w:r w:rsidRPr="00AC01DE">
        <w:rPr>
          <w:rFonts w:eastAsia="Calibri"/>
          <w:sz w:val="24"/>
          <w:szCs w:val="24"/>
          <w:lang w:eastAsia="en-US"/>
        </w:rPr>
        <w:t xml:space="preserve"> to </w:t>
      </w:r>
      <w:r w:rsidRPr="00AC01DE">
        <w:rPr>
          <w:rFonts w:eastAsia="Calibri"/>
          <w:b/>
          <w:bCs/>
          <w:sz w:val="24"/>
          <w:szCs w:val="24"/>
          <w:lang w:eastAsia="en-US"/>
        </w:rPr>
        <w:t>4 lata.</w:t>
      </w:r>
    </w:p>
    <w:p w:rsidR="0089253E" w:rsidRPr="00AC01DE" w:rsidRDefault="0089253E" w:rsidP="00AC01DE">
      <w:pPr>
        <w:autoSpaceDE w:val="0"/>
        <w:autoSpaceDN w:val="0"/>
        <w:adjustRightInd w:val="0"/>
        <w:jc w:val="both"/>
        <w:rPr>
          <w:rFonts w:eastAsia="Calibri"/>
          <w:b/>
          <w:bCs/>
          <w:sz w:val="24"/>
          <w:szCs w:val="24"/>
          <w:lang w:eastAsia="en-US"/>
        </w:rPr>
      </w:pPr>
      <w:r>
        <w:rPr>
          <w:rFonts w:eastAsia="Calibri"/>
          <w:b/>
          <w:bCs/>
          <w:sz w:val="24"/>
          <w:szCs w:val="24"/>
          <w:lang w:eastAsia="en-US"/>
        </w:rPr>
        <w:t xml:space="preserve">Odp. Zamawiający dopuszcza zaoferowany opis przedmiotu zamówienia. </w:t>
      </w:r>
    </w:p>
    <w:p w:rsidR="00AC01DE" w:rsidRPr="00AC01DE" w:rsidRDefault="00AC01DE" w:rsidP="00AC01DE">
      <w:pPr>
        <w:autoSpaceDE w:val="0"/>
        <w:autoSpaceDN w:val="0"/>
        <w:adjustRightInd w:val="0"/>
        <w:jc w:val="both"/>
        <w:rPr>
          <w:rFonts w:eastAsia="Calibri"/>
          <w:b/>
          <w:bCs/>
          <w:sz w:val="24"/>
          <w:szCs w:val="24"/>
          <w:lang w:eastAsia="en-US"/>
        </w:rPr>
      </w:pPr>
    </w:p>
    <w:p w:rsidR="00AC01DE" w:rsidRPr="00AC01DE" w:rsidRDefault="00AC01DE" w:rsidP="0089253E">
      <w:pPr>
        <w:autoSpaceDE w:val="0"/>
        <w:autoSpaceDN w:val="0"/>
        <w:adjustRightInd w:val="0"/>
        <w:jc w:val="center"/>
        <w:rPr>
          <w:rFonts w:eastAsia="Calibri"/>
          <w:b/>
          <w:bCs/>
          <w:sz w:val="24"/>
          <w:szCs w:val="24"/>
          <w:lang w:eastAsia="en-US"/>
        </w:rPr>
      </w:pPr>
      <w:r w:rsidRPr="00AC01DE">
        <w:rPr>
          <w:rFonts w:eastAsia="Calibri"/>
          <w:b/>
          <w:bCs/>
          <w:sz w:val="24"/>
          <w:szCs w:val="24"/>
          <w:lang w:eastAsia="en-US"/>
        </w:rPr>
        <w:t>14.</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t>
      </w:r>
      <w:r w:rsidRPr="00AC01DE">
        <w:rPr>
          <w:rFonts w:eastAsia="Calibri"/>
          <w:b/>
          <w:bCs/>
          <w:color w:val="000000"/>
          <w:sz w:val="24"/>
          <w:szCs w:val="24"/>
          <w:lang w:eastAsia="en-US"/>
        </w:rPr>
        <w:t xml:space="preserve">Dotyczy postępowania: Dostawa leków, Znak sprawy: SZP.215-38/19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W zakresie Pakietu nr 10 – pytania Wykonawcy: </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Zwracamy się z prośbą o wyłączenie pozycji nr 21 (</w:t>
      </w:r>
      <w:proofErr w:type="spellStart"/>
      <w:r w:rsidRPr="00AC01DE">
        <w:rPr>
          <w:rFonts w:eastAsia="Calibri"/>
          <w:color w:val="000000"/>
          <w:sz w:val="24"/>
          <w:szCs w:val="24"/>
          <w:lang w:eastAsia="en-US"/>
        </w:rPr>
        <w:t>Olanzapine</w:t>
      </w:r>
      <w:proofErr w:type="spellEnd"/>
      <w:r w:rsidRPr="00AC01DE">
        <w:rPr>
          <w:rFonts w:eastAsia="Calibri"/>
          <w:color w:val="000000"/>
          <w:sz w:val="24"/>
          <w:szCs w:val="24"/>
          <w:lang w:eastAsia="en-US"/>
        </w:rPr>
        <w:t xml:space="preserve"> 10 mg, </w:t>
      </w:r>
      <w:proofErr w:type="spellStart"/>
      <w:r w:rsidRPr="00AC01DE">
        <w:rPr>
          <w:rFonts w:eastAsia="Calibri"/>
          <w:color w:val="000000"/>
          <w:sz w:val="24"/>
          <w:szCs w:val="24"/>
          <w:lang w:eastAsia="en-US"/>
        </w:rPr>
        <w:t>inj</w:t>
      </w:r>
      <w:proofErr w:type="spellEnd"/>
      <w:r w:rsidRPr="00AC01DE">
        <w:rPr>
          <w:rFonts w:eastAsia="Calibri"/>
          <w:color w:val="000000"/>
          <w:sz w:val="24"/>
          <w:szCs w:val="24"/>
          <w:lang w:eastAsia="en-US"/>
        </w:rPr>
        <w:t xml:space="preserve">.) do osobnego pakietu. Przychylne rozpatrzenie naszej prośby spowoduje dopuszczenie do postępowania większej liczby oferentów, a tym samym uzyskanie lepszej oferty cenowej. </w:t>
      </w:r>
    </w:p>
    <w:p w:rsidR="0089253E" w:rsidRDefault="0089253E" w:rsidP="0089253E">
      <w:pPr>
        <w:autoSpaceDE w:val="0"/>
        <w:autoSpaceDN w:val="0"/>
        <w:adjustRightInd w:val="0"/>
        <w:jc w:val="both"/>
        <w:rPr>
          <w:rFonts w:eastAsia="Calibri"/>
          <w:b/>
          <w:color w:val="000000"/>
          <w:sz w:val="24"/>
          <w:szCs w:val="24"/>
          <w:lang w:eastAsia="en-US"/>
        </w:rPr>
      </w:pPr>
      <w:r w:rsidRPr="00C54B70">
        <w:rPr>
          <w:rFonts w:eastAsia="Calibri"/>
          <w:b/>
          <w:color w:val="000000"/>
          <w:sz w:val="24"/>
          <w:szCs w:val="24"/>
          <w:lang w:eastAsia="en-US"/>
        </w:rPr>
        <w:t xml:space="preserve">Odp. Zamawiający nie dokonuje zmian w opisie przedmiotu zamówienia. </w:t>
      </w:r>
    </w:p>
    <w:p w:rsidR="0089253E" w:rsidRDefault="0089253E" w:rsidP="00AC01DE">
      <w:pPr>
        <w:autoSpaceDE w:val="0"/>
        <w:autoSpaceDN w:val="0"/>
        <w:adjustRightInd w:val="0"/>
        <w:jc w:val="both"/>
        <w:rPr>
          <w:rFonts w:eastAsia="Calibri"/>
          <w:color w:val="000000"/>
          <w:sz w:val="24"/>
          <w:szCs w:val="24"/>
          <w:lang w:eastAsia="en-US"/>
        </w:rPr>
      </w:pPr>
    </w:p>
    <w:p w:rsidR="0089253E" w:rsidRPr="00AC01DE" w:rsidRDefault="0089253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W zakresie Pakietu nr 16 – pytania Wykonawcy: </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Zwracamy się z prośbą o wyłączenie pozycji nr 10 (</w:t>
      </w:r>
      <w:proofErr w:type="spellStart"/>
      <w:r w:rsidRPr="00AC01DE">
        <w:rPr>
          <w:rFonts w:eastAsia="Calibri"/>
          <w:color w:val="000000"/>
          <w:sz w:val="24"/>
          <w:szCs w:val="24"/>
          <w:lang w:eastAsia="en-US"/>
        </w:rPr>
        <w:t>Nimodipine</w:t>
      </w:r>
      <w:proofErr w:type="spellEnd"/>
      <w:r w:rsidRPr="00AC01DE">
        <w:rPr>
          <w:rFonts w:eastAsia="Calibri"/>
          <w:color w:val="000000"/>
          <w:sz w:val="24"/>
          <w:szCs w:val="24"/>
          <w:lang w:eastAsia="en-US"/>
        </w:rPr>
        <w:t xml:space="preserve"> 0,01G/50ML, </w:t>
      </w:r>
      <w:proofErr w:type="spellStart"/>
      <w:r w:rsidRPr="00AC01DE">
        <w:rPr>
          <w:rFonts w:eastAsia="Calibri"/>
          <w:color w:val="000000"/>
          <w:sz w:val="24"/>
          <w:szCs w:val="24"/>
          <w:lang w:eastAsia="en-US"/>
        </w:rPr>
        <w:t>inj</w:t>
      </w:r>
      <w:proofErr w:type="spellEnd"/>
      <w:r w:rsidRPr="00AC01DE">
        <w:rPr>
          <w:rFonts w:eastAsia="Calibri"/>
          <w:color w:val="000000"/>
          <w:sz w:val="24"/>
          <w:szCs w:val="24"/>
          <w:lang w:eastAsia="en-US"/>
        </w:rPr>
        <w:t>.) do osobnego pakietu. Przychylne rozpatrzenie naszej prośby spowoduje dopuszczenie do postępowania większej liczby oferentów, a tym samym uzyskanie lepszej oferty cenowej.</w:t>
      </w:r>
    </w:p>
    <w:p w:rsidR="0089253E" w:rsidRDefault="0089253E" w:rsidP="0089253E">
      <w:pPr>
        <w:autoSpaceDE w:val="0"/>
        <w:autoSpaceDN w:val="0"/>
        <w:adjustRightInd w:val="0"/>
        <w:jc w:val="both"/>
        <w:rPr>
          <w:rFonts w:eastAsia="Calibri"/>
          <w:b/>
          <w:color w:val="000000"/>
          <w:sz w:val="24"/>
          <w:szCs w:val="24"/>
          <w:lang w:eastAsia="en-US"/>
        </w:rPr>
      </w:pPr>
      <w:r w:rsidRPr="00C54B70">
        <w:rPr>
          <w:rFonts w:eastAsia="Calibri"/>
          <w:b/>
          <w:color w:val="000000"/>
          <w:sz w:val="24"/>
          <w:szCs w:val="24"/>
          <w:lang w:eastAsia="en-US"/>
        </w:rPr>
        <w:t xml:space="preserve">Odp. Zamawiający nie dokonuje zmian w opisie przedmiotu zamówienia.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89253E" w:rsidRDefault="00AC01DE" w:rsidP="0089253E">
      <w:pPr>
        <w:autoSpaceDE w:val="0"/>
        <w:autoSpaceDN w:val="0"/>
        <w:adjustRightInd w:val="0"/>
        <w:jc w:val="center"/>
        <w:rPr>
          <w:rFonts w:eastAsia="Calibri"/>
          <w:b/>
          <w:color w:val="000000"/>
          <w:sz w:val="24"/>
          <w:szCs w:val="24"/>
          <w:lang w:eastAsia="en-US"/>
        </w:rPr>
      </w:pPr>
      <w:r w:rsidRPr="0089253E">
        <w:rPr>
          <w:rFonts w:eastAsia="Calibri"/>
          <w:b/>
          <w:color w:val="000000"/>
          <w:sz w:val="24"/>
          <w:szCs w:val="24"/>
          <w:lang w:eastAsia="en-US"/>
        </w:rPr>
        <w:t>15.</w:t>
      </w:r>
    </w:p>
    <w:p w:rsidR="0089253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SZPITAL WOJEWÓDZKI IM. PRYMASA KARD. STEFANA WYSZYŃSKIEGO </w:t>
      </w:r>
      <w:r w:rsidR="0089253E">
        <w:rPr>
          <w:rFonts w:eastAsia="Calibri"/>
          <w:sz w:val="24"/>
          <w:szCs w:val="24"/>
          <w:lang w:eastAsia="en-US"/>
        </w:rPr>
        <w:br/>
      </w:r>
      <w:r w:rsidRPr="00AC01DE">
        <w:rPr>
          <w:rFonts w:eastAsia="Calibri"/>
          <w:sz w:val="24"/>
          <w:szCs w:val="24"/>
          <w:lang w:eastAsia="en-US"/>
        </w:rPr>
        <w:t xml:space="preserve">W SIERADZU 98-200 SIERADZ, ARMII KRAJOWEJ 7 (dalej: „Zamawiający”) Dotyczy: postepowania przetargowego o numerze SZP.215-38/19 (dalej „przedmiotowe postepowanie”) Poniższe pytanie dotyczy opisu przedmiotu zamówienia w pakiecie 58 pozycja 11 w przedmiotowym postępowaniu: 1. Czy Zamawiający dopuści zaoferowanie </w:t>
      </w:r>
      <w:r w:rsidR="0089253E">
        <w:rPr>
          <w:rFonts w:eastAsia="Calibri"/>
          <w:sz w:val="24"/>
          <w:szCs w:val="24"/>
          <w:lang w:eastAsia="en-US"/>
        </w:rPr>
        <w:br/>
      </w:r>
      <w:r w:rsidRPr="00AC01DE">
        <w:rPr>
          <w:rFonts w:eastAsia="Calibri"/>
          <w:sz w:val="24"/>
          <w:szCs w:val="24"/>
          <w:lang w:eastAsia="en-US"/>
        </w:rPr>
        <w:t>w pakiecie 58 pozycji 11 glukozy 75g. - proszek o smaku cytrynowym, będącej dietetycznym środkiem spożywczym specjalnego przeznaczenia medycznego do postępowania dietetycznego w celu wykonania krzywej cukrowej? Oferowany preparat, ze względu na walory smakowe zmniejsza uczucie nudności, znacznie ułatwiając wykonanie testu. Surowiec stosowany do produkcji jest surowcem farmaceutycznym. Nie zawiera substancji barwiących ani innych dodatków, które wpływają na wchłanianie i metabolizm glukozy.</w:t>
      </w:r>
    </w:p>
    <w:p w:rsidR="0089253E" w:rsidRDefault="0089253E" w:rsidP="00AC01DE">
      <w:pPr>
        <w:autoSpaceDE w:val="0"/>
        <w:autoSpaceDN w:val="0"/>
        <w:adjustRightInd w:val="0"/>
        <w:jc w:val="both"/>
        <w:rPr>
          <w:rFonts w:eastAsia="Calibri"/>
          <w:sz w:val="24"/>
          <w:szCs w:val="24"/>
          <w:lang w:eastAsia="en-US"/>
        </w:rPr>
      </w:pPr>
      <w:r w:rsidRPr="0089253E">
        <w:rPr>
          <w:rFonts w:eastAsia="Calibri"/>
          <w:b/>
          <w:sz w:val="24"/>
          <w:szCs w:val="24"/>
          <w:lang w:eastAsia="en-US"/>
        </w:rPr>
        <w:t>Odp. Pytania nie dotyczy opisu przedmiotu zamówienia Zamawiającego.</w:t>
      </w:r>
      <w:r>
        <w:rPr>
          <w:rFonts w:eastAsia="Calibri"/>
          <w:sz w:val="24"/>
          <w:szCs w:val="24"/>
          <w:lang w:eastAsia="en-US"/>
        </w:rPr>
        <w:t xml:space="preserve"> </w:t>
      </w:r>
    </w:p>
    <w:p w:rsidR="00AC01DE" w:rsidRPr="00AC01DE" w:rsidRDefault="0089253E" w:rsidP="00AC01DE">
      <w:pPr>
        <w:autoSpaceDE w:val="0"/>
        <w:autoSpaceDN w:val="0"/>
        <w:adjustRightInd w:val="0"/>
        <w:jc w:val="both"/>
        <w:rPr>
          <w:rFonts w:eastAsia="Calibri"/>
          <w:sz w:val="24"/>
          <w:szCs w:val="24"/>
          <w:lang w:eastAsia="en-US"/>
        </w:rPr>
      </w:pPr>
      <w:r>
        <w:rPr>
          <w:rFonts w:eastAsia="Calibri"/>
          <w:sz w:val="24"/>
          <w:szCs w:val="24"/>
          <w:lang w:eastAsia="en-US"/>
        </w:rPr>
        <w:br/>
      </w:r>
      <w:r w:rsidR="00AC01DE" w:rsidRPr="00AC01DE">
        <w:rPr>
          <w:rFonts w:eastAsia="Calibri"/>
          <w:sz w:val="24"/>
          <w:szCs w:val="24"/>
          <w:lang w:eastAsia="en-US"/>
        </w:rPr>
        <w:t xml:space="preserve"> 2. Czy Zamawiający dopuści zaoferowanie w pakiecie 58 pozycji 11 glukozy 75 g. - proszek będącej dietetycznym środkiem spożywczym specjalnego przeznaczenia medycznego do postępowania dietetycznego w celu wykonania krzywej cukrowej?. Surowiec stosowany do produkcji jest surowcem farmaceutycznym. Nie zawiera substancji barwiących ani innych dodatków, które wpływają na wchłanianie i metabolizm glukozy.</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t>
      </w:r>
      <w:r w:rsidRPr="00AC01DE">
        <w:rPr>
          <w:rFonts w:eastAsia="Calibri"/>
          <w:b/>
          <w:bCs/>
          <w:color w:val="000000"/>
          <w:sz w:val="24"/>
          <w:szCs w:val="24"/>
          <w:lang w:eastAsia="en-US"/>
        </w:rPr>
        <w:t xml:space="preserve">Glukoza 75g o smaku </w:t>
      </w:r>
      <w:proofErr w:type="spellStart"/>
      <w:r w:rsidRPr="00AC01DE">
        <w:rPr>
          <w:rFonts w:eastAsia="Calibri"/>
          <w:b/>
          <w:bCs/>
          <w:color w:val="000000"/>
          <w:sz w:val="24"/>
          <w:szCs w:val="24"/>
          <w:lang w:eastAsia="en-US"/>
        </w:rPr>
        <w:t>cytrynowym</w:t>
      </w:r>
      <w:r w:rsidRPr="00AC01DE">
        <w:rPr>
          <w:rFonts w:eastAsia="Calibri"/>
          <w:color w:val="000000"/>
          <w:sz w:val="24"/>
          <w:szCs w:val="24"/>
          <w:lang w:eastAsia="en-US"/>
        </w:rPr>
        <w:t>proszek</w:t>
      </w:r>
      <w:proofErr w:type="spellEnd"/>
      <w:r w:rsidRPr="00AC01DE">
        <w:rPr>
          <w:rFonts w:eastAsia="Calibri"/>
          <w:color w:val="000000"/>
          <w:sz w:val="24"/>
          <w:szCs w:val="24"/>
          <w:lang w:eastAsia="en-US"/>
        </w:rPr>
        <w:t xml:space="preserve"> do przygotowania roztworu doustnego; dietetyczny środek spożywczy specjalnego przeznaczenia medycznego</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postać: </w:t>
      </w:r>
      <w:r w:rsidRPr="00AC01DE">
        <w:rPr>
          <w:rFonts w:eastAsia="Calibri"/>
          <w:color w:val="000000"/>
          <w:sz w:val="24"/>
          <w:szCs w:val="24"/>
          <w:lang w:eastAsia="en-US"/>
        </w:rPr>
        <w:t>saszetki</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identyfikator produktu: </w:t>
      </w:r>
      <w:r w:rsidRPr="00AC01DE">
        <w:rPr>
          <w:rFonts w:eastAsia="Calibri"/>
          <w:color w:val="000000"/>
          <w:sz w:val="24"/>
          <w:szCs w:val="24"/>
          <w:lang w:eastAsia="en-US"/>
        </w:rPr>
        <w:t>nazwa substancji:  glukoza bezwodna (</w:t>
      </w:r>
      <w:proofErr w:type="spellStart"/>
      <w:r w:rsidRPr="00AC01DE">
        <w:rPr>
          <w:rFonts w:eastAsia="Calibri"/>
          <w:color w:val="000000"/>
          <w:sz w:val="24"/>
          <w:szCs w:val="24"/>
          <w:lang w:eastAsia="en-US"/>
        </w:rPr>
        <w:t>Glucosum</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anhydricum</w:t>
      </w:r>
      <w:proofErr w:type="spellEnd"/>
      <w:r w:rsidRPr="00AC01DE">
        <w:rPr>
          <w:rFonts w:eastAsia="Calibri"/>
          <w:color w:val="000000"/>
          <w:sz w:val="24"/>
          <w:szCs w:val="24"/>
          <w:lang w:eastAsia="en-US"/>
        </w:rPr>
        <w:t>)</w:t>
      </w:r>
      <w:r w:rsidRPr="00AC01DE">
        <w:rPr>
          <w:rFonts w:eastAsia="Calibri"/>
          <w:b/>
          <w:bCs/>
          <w:color w:val="000000"/>
          <w:sz w:val="24"/>
          <w:szCs w:val="24"/>
          <w:lang w:eastAsia="en-US"/>
        </w:rPr>
        <w:t xml:space="preserve">, </w:t>
      </w:r>
      <w:r w:rsidRPr="00AC01DE">
        <w:rPr>
          <w:rFonts w:eastAsia="Calibri"/>
          <w:color w:val="000000"/>
          <w:sz w:val="24"/>
          <w:szCs w:val="24"/>
          <w:lang w:eastAsia="en-US"/>
        </w:rPr>
        <w:t>numer WE: 200-075-1</w:t>
      </w:r>
      <w:r w:rsidRPr="00AC01DE">
        <w:rPr>
          <w:rFonts w:eastAsia="Calibri"/>
          <w:b/>
          <w:bCs/>
          <w:color w:val="000000"/>
          <w:sz w:val="24"/>
          <w:szCs w:val="24"/>
          <w:lang w:eastAsia="en-US"/>
        </w:rPr>
        <w:t xml:space="preserve">, </w:t>
      </w:r>
      <w:r w:rsidRPr="00AC01DE">
        <w:rPr>
          <w:rFonts w:eastAsia="Calibri"/>
          <w:color w:val="000000"/>
          <w:sz w:val="24"/>
          <w:szCs w:val="24"/>
          <w:lang w:eastAsia="en-US"/>
        </w:rPr>
        <w:t>numer CAS: 50-99-7 (dla substancji bezwodnej)</w:t>
      </w:r>
      <w:r w:rsidRPr="00AC01DE">
        <w:rPr>
          <w:rFonts w:eastAsia="Calibri"/>
          <w:b/>
          <w:bCs/>
          <w:color w:val="000000"/>
          <w:sz w:val="24"/>
          <w:szCs w:val="24"/>
          <w:lang w:eastAsia="en-US"/>
        </w:rPr>
        <w:t xml:space="preserve">, </w:t>
      </w:r>
      <w:r w:rsidRPr="00AC01DE">
        <w:rPr>
          <w:rFonts w:eastAsia="Calibri"/>
          <w:color w:val="000000"/>
          <w:sz w:val="24"/>
          <w:szCs w:val="24"/>
          <w:lang w:eastAsia="en-US"/>
        </w:rPr>
        <w:t xml:space="preserve">masa cząsteczkowa: 180,16 [g/mol] </w:t>
      </w:r>
      <w:r w:rsidRPr="00AC01DE">
        <w:rPr>
          <w:rFonts w:eastAsia="Calibri"/>
          <w:b/>
          <w:bCs/>
          <w:color w:val="000000"/>
          <w:sz w:val="24"/>
          <w:szCs w:val="24"/>
          <w:lang w:eastAsia="en-US"/>
        </w:rPr>
        <w:t xml:space="preserve">, </w:t>
      </w:r>
      <w:r w:rsidRPr="00AC01DE">
        <w:rPr>
          <w:rFonts w:eastAsia="Calibri"/>
          <w:color w:val="000000"/>
          <w:sz w:val="24"/>
          <w:szCs w:val="24"/>
          <w:lang w:eastAsia="en-US"/>
        </w:rPr>
        <w:t xml:space="preserve">stan fizyczny: ciało stałe, barwa: biały, bez zapachu </w:t>
      </w:r>
      <w:r w:rsidRPr="00AC01DE">
        <w:rPr>
          <w:rFonts w:eastAsia="Calibri"/>
          <w:b/>
          <w:bCs/>
          <w:color w:val="000000"/>
          <w:sz w:val="24"/>
          <w:szCs w:val="24"/>
          <w:lang w:eastAsia="en-US"/>
        </w:rPr>
        <w:t xml:space="preserve">, </w:t>
      </w:r>
      <w:r w:rsidRPr="00AC01DE">
        <w:rPr>
          <w:rFonts w:eastAsia="Calibri"/>
          <w:color w:val="000000"/>
          <w:sz w:val="24"/>
          <w:szCs w:val="24"/>
          <w:lang w:eastAsia="en-US"/>
        </w:rPr>
        <w:t>zastosowanie: przemysł farmaceutyczny</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b/>
          <w:bCs/>
          <w:color w:val="000000"/>
          <w:sz w:val="24"/>
          <w:szCs w:val="24"/>
          <w:lang w:eastAsia="en-US"/>
        </w:rPr>
        <w:t>opis:</w:t>
      </w:r>
      <w:r w:rsidRPr="00AC01DE">
        <w:rPr>
          <w:rFonts w:eastAsia="Calibri"/>
          <w:color w:val="000000"/>
          <w:sz w:val="24"/>
          <w:szCs w:val="24"/>
          <w:lang w:eastAsia="en-US"/>
        </w:rPr>
        <w:t>Glukoza</w:t>
      </w:r>
      <w:proofErr w:type="spellEnd"/>
      <w:r w:rsidRPr="00AC01DE">
        <w:rPr>
          <w:rFonts w:eastAsia="Calibri"/>
          <w:color w:val="000000"/>
          <w:sz w:val="24"/>
          <w:szCs w:val="24"/>
          <w:lang w:eastAsia="en-US"/>
        </w:rPr>
        <w:t xml:space="preserve"> 75g o </w:t>
      </w:r>
      <w:proofErr w:type="spellStart"/>
      <w:r w:rsidRPr="00AC01DE">
        <w:rPr>
          <w:rFonts w:eastAsia="Calibri"/>
          <w:color w:val="000000"/>
          <w:sz w:val="24"/>
          <w:szCs w:val="24"/>
          <w:lang w:eastAsia="en-US"/>
        </w:rPr>
        <w:t>smakucytrynowymto</w:t>
      </w:r>
      <w:proofErr w:type="spellEnd"/>
      <w:r w:rsidRPr="00AC01DE">
        <w:rPr>
          <w:rFonts w:eastAsia="Calibri"/>
          <w:color w:val="000000"/>
          <w:sz w:val="24"/>
          <w:szCs w:val="24"/>
          <w:lang w:eastAsia="en-US"/>
        </w:rPr>
        <w:t xml:space="preserve"> proszek do przygotowania roztworu </w:t>
      </w:r>
      <w:proofErr w:type="spellStart"/>
      <w:r w:rsidRPr="00AC01DE">
        <w:rPr>
          <w:rFonts w:eastAsia="Calibri"/>
          <w:color w:val="000000"/>
          <w:sz w:val="24"/>
          <w:szCs w:val="24"/>
          <w:lang w:eastAsia="en-US"/>
        </w:rPr>
        <w:t>doustnegow</w:t>
      </w:r>
      <w:proofErr w:type="spellEnd"/>
      <w:r w:rsidRPr="00AC01DE">
        <w:rPr>
          <w:rFonts w:eastAsia="Calibri"/>
          <w:color w:val="000000"/>
          <w:sz w:val="24"/>
          <w:szCs w:val="24"/>
          <w:lang w:eastAsia="en-US"/>
        </w:rPr>
        <w:t xml:space="preserve"> postaci saszetek; jedna </w:t>
      </w:r>
      <w:proofErr w:type="spellStart"/>
      <w:r w:rsidRPr="00AC01DE">
        <w:rPr>
          <w:rFonts w:eastAsia="Calibri"/>
          <w:color w:val="000000"/>
          <w:sz w:val="24"/>
          <w:szCs w:val="24"/>
          <w:lang w:eastAsia="en-US"/>
        </w:rPr>
        <w:t>saszetkazawiera</w:t>
      </w:r>
      <w:proofErr w:type="spellEnd"/>
      <w:r w:rsidRPr="00AC01DE">
        <w:rPr>
          <w:rFonts w:eastAsia="Calibri"/>
          <w:color w:val="000000"/>
          <w:sz w:val="24"/>
          <w:szCs w:val="24"/>
          <w:lang w:eastAsia="en-US"/>
        </w:rPr>
        <w:t xml:space="preserve"> 75 g glukozy o smaku cytrynowym; produkt do postępowania dietetycznego w celu wykonania doustnego testu tolerancji glukozy (krzywej cukrowej), w stanach niedoboru węglowodanów, stanach wyczerpania, </w:t>
      </w:r>
      <w:proofErr w:type="spellStart"/>
      <w:r w:rsidRPr="00AC01DE">
        <w:rPr>
          <w:rFonts w:eastAsia="Calibri"/>
          <w:color w:val="000000"/>
          <w:sz w:val="24"/>
          <w:szCs w:val="24"/>
          <w:lang w:eastAsia="en-US"/>
        </w:rPr>
        <w:t>hipoglikemiiu</w:t>
      </w:r>
      <w:proofErr w:type="spellEnd"/>
      <w:r w:rsidRPr="00AC01DE">
        <w:rPr>
          <w:rFonts w:eastAsia="Calibri"/>
          <w:color w:val="000000"/>
          <w:sz w:val="24"/>
          <w:szCs w:val="24"/>
          <w:lang w:eastAsia="en-US"/>
        </w:rPr>
        <w:t xml:space="preserve"> pacjentów z rozpoznaną cukrzycą</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producent</w:t>
      </w:r>
      <w:r w:rsidRPr="00AC01DE">
        <w:rPr>
          <w:rFonts w:eastAsia="Calibri"/>
          <w:color w:val="000000"/>
          <w:sz w:val="24"/>
          <w:szCs w:val="24"/>
          <w:lang w:eastAsia="en-US"/>
        </w:rPr>
        <w:t>: DIATHER sp. z o.o. sp. k, 00-114 Warszawa ul. Twarda 1/14</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lastRenderedPageBreak/>
        <w:t xml:space="preserve">wskazania: </w:t>
      </w:r>
      <w:r w:rsidRPr="00AC01DE">
        <w:rPr>
          <w:rFonts w:eastAsia="Calibri"/>
          <w:color w:val="000000"/>
          <w:sz w:val="24"/>
          <w:szCs w:val="24"/>
          <w:lang w:eastAsia="en-US"/>
        </w:rPr>
        <w:t xml:space="preserve">Glukoza 75g o smaku </w:t>
      </w:r>
      <w:proofErr w:type="spellStart"/>
      <w:r w:rsidRPr="00AC01DE">
        <w:rPr>
          <w:rFonts w:eastAsia="Calibri"/>
          <w:color w:val="000000"/>
          <w:sz w:val="24"/>
          <w:szCs w:val="24"/>
          <w:lang w:eastAsia="en-US"/>
        </w:rPr>
        <w:t>cytrynowymjest</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przeznaczonado</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wykonywaniadoustnegotestu</w:t>
      </w:r>
      <w:proofErr w:type="spellEnd"/>
      <w:r w:rsidRPr="00AC01DE">
        <w:rPr>
          <w:rFonts w:eastAsia="Calibri"/>
          <w:color w:val="000000"/>
          <w:sz w:val="24"/>
          <w:szCs w:val="24"/>
          <w:lang w:eastAsia="en-US"/>
        </w:rPr>
        <w:t xml:space="preserve"> tolerancji glukozy(krzywej cukrowej)</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b/>
          <w:bCs/>
          <w:color w:val="000000"/>
          <w:sz w:val="24"/>
          <w:szCs w:val="24"/>
          <w:lang w:eastAsia="en-US"/>
        </w:rPr>
        <w:t>przeciwskazania:</w:t>
      </w:r>
      <w:r w:rsidRPr="00AC01DE">
        <w:rPr>
          <w:rFonts w:eastAsia="Calibri"/>
          <w:color w:val="000000"/>
          <w:sz w:val="24"/>
          <w:szCs w:val="24"/>
          <w:lang w:eastAsia="en-US"/>
        </w:rPr>
        <w:t>nadwrażliwość</w:t>
      </w:r>
      <w:proofErr w:type="spellEnd"/>
      <w:r w:rsidRPr="00AC01DE">
        <w:rPr>
          <w:rFonts w:eastAsia="Calibri"/>
          <w:color w:val="000000"/>
          <w:sz w:val="24"/>
          <w:szCs w:val="24"/>
          <w:lang w:eastAsia="en-US"/>
        </w:rPr>
        <w:t xml:space="preserve"> na którykolwiek ze składników preparatu</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ważne </w:t>
      </w:r>
      <w:proofErr w:type="spellStart"/>
      <w:r w:rsidRPr="00AC01DE">
        <w:rPr>
          <w:rFonts w:eastAsia="Calibri"/>
          <w:b/>
          <w:bCs/>
          <w:color w:val="000000"/>
          <w:sz w:val="24"/>
          <w:szCs w:val="24"/>
          <w:lang w:eastAsia="en-US"/>
        </w:rPr>
        <w:t>informacje:</w:t>
      </w:r>
      <w:r w:rsidRPr="00AC01DE">
        <w:rPr>
          <w:rFonts w:eastAsia="Calibri"/>
          <w:color w:val="000000"/>
          <w:sz w:val="24"/>
          <w:szCs w:val="24"/>
          <w:lang w:eastAsia="en-US"/>
        </w:rPr>
        <w:t>należy</w:t>
      </w:r>
      <w:proofErr w:type="spellEnd"/>
      <w:r w:rsidRPr="00AC01DE">
        <w:rPr>
          <w:rFonts w:eastAsia="Calibri"/>
          <w:color w:val="000000"/>
          <w:sz w:val="24"/>
          <w:szCs w:val="24"/>
          <w:lang w:eastAsia="en-US"/>
        </w:rPr>
        <w:t xml:space="preserve"> przyjmować pod nadzorem lekarza, doustnie; może stanowić zagrożenie dla zdrowia, jeżeli jest spożywany przez </w:t>
      </w:r>
      <w:proofErr w:type="spellStart"/>
      <w:r w:rsidRPr="00AC01DE">
        <w:rPr>
          <w:rFonts w:eastAsia="Calibri"/>
          <w:color w:val="000000"/>
          <w:sz w:val="24"/>
          <w:szCs w:val="24"/>
          <w:lang w:eastAsia="en-US"/>
        </w:rPr>
        <w:t>osobyu</w:t>
      </w:r>
      <w:proofErr w:type="spellEnd"/>
      <w:r w:rsidRPr="00AC01DE">
        <w:rPr>
          <w:rFonts w:eastAsia="Calibri"/>
          <w:color w:val="000000"/>
          <w:sz w:val="24"/>
          <w:szCs w:val="24"/>
          <w:lang w:eastAsia="en-US"/>
        </w:rPr>
        <w:t xml:space="preserve"> których nie stwierdzono określonej choroby, zaburzeń stanu zdrowia lub brak jest wskazań lekarskich wynikających </w:t>
      </w:r>
      <w:r w:rsidR="0089253E">
        <w:rPr>
          <w:rFonts w:eastAsia="Calibri"/>
          <w:color w:val="000000"/>
          <w:sz w:val="24"/>
          <w:szCs w:val="24"/>
          <w:lang w:eastAsia="en-US"/>
        </w:rPr>
        <w:br/>
      </w:r>
      <w:r w:rsidRPr="00AC01DE">
        <w:rPr>
          <w:rFonts w:eastAsia="Calibri"/>
          <w:color w:val="000000"/>
          <w:sz w:val="24"/>
          <w:szCs w:val="24"/>
          <w:lang w:eastAsia="en-US"/>
        </w:rPr>
        <w:t>z przeznaczenia produktu; produkt nie jest przeznaczony do stosowania pozajelitowego.</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zalecane </w:t>
      </w:r>
      <w:proofErr w:type="spellStart"/>
      <w:r w:rsidRPr="00AC01DE">
        <w:rPr>
          <w:rFonts w:eastAsia="Calibri"/>
          <w:b/>
          <w:bCs/>
          <w:color w:val="000000"/>
          <w:sz w:val="24"/>
          <w:szCs w:val="24"/>
          <w:lang w:eastAsia="en-US"/>
        </w:rPr>
        <w:t>dawkowanie:</w:t>
      </w:r>
      <w:r w:rsidRPr="00AC01DE">
        <w:rPr>
          <w:rFonts w:eastAsia="Calibri"/>
          <w:color w:val="000000"/>
          <w:sz w:val="24"/>
          <w:szCs w:val="24"/>
          <w:lang w:eastAsia="en-US"/>
        </w:rPr>
        <w:t>Glukoza</w:t>
      </w:r>
      <w:proofErr w:type="spellEnd"/>
      <w:r w:rsidRPr="00AC01DE">
        <w:rPr>
          <w:rFonts w:eastAsia="Calibri"/>
          <w:color w:val="000000"/>
          <w:sz w:val="24"/>
          <w:szCs w:val="24"/>
          <w:lang w:eastAsia="en-US"/>
        </w:rPr>
        <w:t xml:space="preserve"> 75g o smaku </w:t>
      </w:r>
      <w:proofErr w:type="spellStart"/>
      <w:r w:rsidRPr="00AC01DE">
        <w:rPr>
          <w:rFonts w:eastAsia="Calibri"/>
          <w:color w:val="000000"/>
          <w:sz w:val="24"/>
          <w:szCs w:val="24"/>
          <w:lang w:eastAsia="en-US"/>
        </w:rPr>
        <w:t>cytrynowymjest</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przeznaczonado</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wykonywaniadoustnegotestu</w:t>
      </w:r>
      <w:proofErr w:type="spellEnd"/>
      <w:r w:rsidRPr="00AC01DE">
        <w:rPr>
          <w:rFonts w:eastAsia="Calibri"/>
          <w:color w:val="000000"/>
          <w:sz w:val="24"/>
          <w:szCs w:val="24"/>
          <w:lang w:eastAsia="en-US"/>
        </w:rPr>
        <w:t xml:space="preserve"> tolerancji glukozy(krzywej cukrowej): po wykonaniu oznaczenia glukozy we krwi na czczo, 75g glukozy rozpuścić w szklance wody (200 –300ml), roztwór wypić w ciągu 3-5 minut; następne oznaczenie glukozy wykonuje się po 120minutach.</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sposób </w:t>
      </w:r>
      <w:proofErr w:type="spellStart"/>
      <w:r w:rsidRPr="00AC01DE">
        <w:rPr>
          <w:rFonts w:eastAsia="Calibri"/>
          <w:b/>
          <w:bCs/>
          <w:color w:val="000000"/>
          <w:sz w:val="24"/>
          <w:szCs w:val="24"/>
          <w:lang w:eastAsia="en-US"/>
        </w:rPr>
        <w:t>przechowywania:</w:t>
      </w:r>
      <w:r w:rsidRPr="00AC01DE">
        <w:rPr>
          <w:rFonts w:eastAsia="Calibri"/>
          <w:color w:val="000000"/>
          <w:sz w:val="24"/>
          <w:szCs w:val="24"/>
          <w:lang w:eastAsia="en-US"/>
        </w:rPr>
        <w:t>przechowywać</w:t>
      </w:r>
      <w:proofErr w:type="spellEnd"/>
      <w:r w:rsidRPr="00AC01DE">
        <w:rPr>
          <w:rFonts w:eastAsia="Calibri"/>
          <w:color w:val="000000"/>
          <w:sz w:val="24"/>
          <w:szCs w:val="24"/>
          <w:lang w:eastAsia="en-US"/>
        </w:rPr>
        <w:t xml:space="preserve"> w temperaturzedo25°C w miejscu suchym oraz </w:t>
      </w:r>
      <w:r w:rsidR="0089253E">
        <w:rPr>
          <w:rFonts w:eastAsia="Calibri"/>
          <w:color w:val="000000"/>
          <w:sz w:val="24"/>
          <w:szCs w:val="24"/>
          <w:lang w:eastAsia="en-US"/>
        </w:rPr>
        <w:br/>
      </w:r>
      <w:r w:rsidRPr="00AC01DE">
        <w:rPr>
          <w:rFonts w:eastAsia="Calibri"/>
          <w:color w:val="000000"/>
          <w:sz w:val="24"/>
          <w:szCs w:val="24"/>
          <w:lang w:eastAsia="en-US"/>
        </w:rPr>
        <w:t>w sposób niedostępny dla małych dzieci</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składniki (1 saszetka): </w:t>
      </w:r>
      <w:r w:rsidRPr="00AC01DE">
        <w:rPr>
          <w:rFonts w:eastAsia="Calibri"/>
          <w:color w:val="000000"/>
          <w:sz w:val="24"/>
          <w:szCs w:val="24"/>
          <w:lang w:eastAsia="en-US"/>
        </w:rPr>
        <w:t>75 g glukozy o smaku cytrynowym</w:t>
      </w:r>
    </w:p>
    <w:p w:rsidR="0089253E" w:rsidRDefault="0089253E" w:rsidP="00AC01DE">
      <w:pPr>
        <w:autoSpaceDE w:val="0"/>
        <w:autoSpaceDN w:val="0"/>
        <w:adjustRightInd w:val="0"/>
        <w:jc w:val="both"/>
        <w:rPr>
          <w:rFonts w:eastAsia="Calibri"/>
          <w:color w:val="000000"/>
          <w:sz w:val="24"/>
          <w:szCs w:val="24"/>
          <w:lang w:eastAsia="en-US"/>
        </w:rPr>
      </w:pPr>
    </w:p>
    <w:p w:rsidR="0089253E" w:rsidRPr="00AC01DE" w:rsidRDefault="0089253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t>
      </w:r>
      <w:r w:rsidRPr="00AC01DE">
        <w:rPr>
          <w:rFonts w:eastAsia="Calibri"/>
          <w:b/>
          <w:bCs/>
          <w:color w:val="000000"/>
          <w:sz w:val="24"/>
          <w:szCs w:val="24"/>
          <w:lang w:eastAsia="en-US"/>
        </w:rPr>
        <w:t xml:space="preserve">Glukoza 75g </w:t>
      </w:r>
      <w:r w:rsidRPr="00AC01DE">
        <w:rPr>
          <w:rFonts w:eastAsia="Calibri"/>
          <w:color w:val="000000"/>
          <w:sz w:val="24"/>
          <w:szCs w:val="24"/>
          <w:lang w:eastAsia="en-US"/>
        </w:rPr>
        <w:t>proszek do przygotowania roztworu doustnego; dietetyczny środek spożywczy specjalnego przeznaczenia medycznego</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postać: </w:t>
      </w:r>
      <w:r w:rsidRPr="00AC01DE">
        <w:rPr>
          <w:rFonts w:eastAsia="Calibri"/>
          <w:color w:val="000000"/>
          <w:sz w:val="24"/>
          <w:szCs w:val="24"/>
          <w:lang w:eastAsia="en-US"/>
        </w:rPr>
        <w:t>saszetki</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identyfikator produktu: </w:t>
      </w:r>
      <w:r w:rsidRPr="00AC01DE">
        <w:rPr>
          <w:rFonts w:eastAsia="Calibri"/>
          <w:color w:val="000000"/>
          <w:sz w:val="24"/>
          <w:szCs w:val="24"/>
          <w:lang w:eastAsia="en-US"/>
        </w:rPr>
        <w:t>nazwa substancji:  glukoza bezwodna (</w:t>
      </w:r>
      <w:proofErr w:type="spellStart"/>
      <w:r w:rsidRPr="00AC01DE">
        <w:rPr>
          <w:rFonts w:eastAsia="Calibri"/>
          <w:color w:val="000000"/>
          <w:sz w:val="24"/>
          <w:szCs w:val="24"/>
          <w:lang w:eastAsia="en-US"/>
        </w:rPr>
        <w:t>Glucosum</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anhydricum</w:t>
      </w:r>
      <w:proofErr w:type="spellEnd"/>
      <w:r w:rsidRPr="00AC01DE">
        <w:rPr>
          <w:rFonts w:eastAsia="Calibri"/>
          <w:color w:val="000000"/>
          <w:sz w:val="24"/>
          <w:szCs w:val="24"/>
          <w:lang w:eastAsia="en-US"/>
        </w:rPr>
        <w:t>)</w:t>
      </w:r>
      <w:r w:rsidRPr="00AC01DE">
        <w:rPr>
          <w:rFonts w:eastAsia="Calibri"/>
          <w:b/>
          <w:bCs/>
          <w:color w:val="000000"/>
          <w:sz w:val="24"/>
          <w:szCs w:val="24"/>
          <w:lang w:eastAsia="en-US"/>
        </w:rPr>
        <w:t xml:space="preserve">, </w:t>
      </w:r>
      <w:r w:rsidRPr="00AC01DE">
        <w:rPr>
          <w:rFonts w:eastAsia="Calibri"/>
          <w:color w:val="000000"/>
          <w:sz w:val="24"/>
          <w:szCs w:val="24"/>
          <w:lang w:eastAsia="en-US"/>
        </w:rPr>
        <w:t>numer WE: 200-075-1</w:t>
      </w:r>
      <w:r w:rsidRPr="00AC01DE">
        <w:rPr>
          <w:rFonts w:eastAsia="Calibri"/>
          <w:b/>
          <w:bCs/>
          <w:color w:val="000000"/>
          <w:sz w:val="24"/>
          <w:szCs w:val="24"/>
          <w:lang w:eastAsia="en-US"/>
        </w:rPr>
        <w:t xml:space="preserve">, </w:t>
      </w:r>
      <w:r w:rsidRPr="00AC01DE">
        <w:rPr>
          <w:rFonts w:eastAsia="Calibri"/>
          <w:color w:val="000000"/>
          <w:sz w:val="24"/>
          <w:szCs w:val="24"/>
          <w:lang w:eastAsia="en-US"/>
        </w:rPr>
        <w:t>numer CAS: 50-99-7 (dla substancji bezwodnej)</w:t>
      </w:r>
      <w:r w:rsidRPr="00AC01DE">
        <w:rPr>
          <w:rFonts w:eastAsia="Calibri"/>
          <w:b/>
          <w:bCs/>
          <w:color w:val="000000"/>
          <w:sz w:val="24"/>
          <w:szCs w:val="24"/>
          <w:lang w:eastAsia="en-US"/>
        </w:rPr>
        <w:t xml:space="preserve">, </w:t>
      </w:r>
      <w:r w:rsidRPr="00AC01DE">
        <w:rPr>
          <w:rFonts w:eastAsia="Calibri"/>
          <w:color w:val="000000"/>
          <w:sz w:val="24"/>
          <w:szCs w:val="24"/>
          <w:lang w:eastAsia="en-US"/>
        </w:rPr>
        <w:t xml:space="preserve">masa cząsteczkowa: 180,16 [g/mol] </w:t>
      </w:r>
      <w:r w:rsidRPr="00AC01DE">
        <w:rPr>
          <w:rFonts w:eastAsia="Calibri"/>
          <w:b/>
          <w:bCs/>
          <w:color w:val="000000"/>
          <w:sz w:val="24"/>
          <w:szCs w:val="24"/>
          <w:lang w:eastAsia="en-US"/>
        </w:rPr>
        <w:t xml:space="preserve">, </w:t>
      </w:r>
      <w:r w:rsidRPr="00AC01DE">
        <w:rPr>
          <w:rFonts w:eastAsia="Calibri"/>
          <w:color w:val="000000"/>
          <w:sz w:val="24"/>
          <w:szCs w:val="24"/>
          <w:lang w:eastAsia="en-US"/>
        </w:rPr>
        <w:t xml:space="preserve">stan fizyczny: ciało stałe, barwa: biały, bez zapachu </w:t>
      </w:r>
      <w:r w:rsidRPr="00AC01DE">
        <w:rPr>
          <w:rFonts w:eastAsia="Calibri"/>
          <w:b/>
          <w:bCs/>
          <w:color w:val="000000"/>
          <w:sz w:val="24"/>
          <w:szCs w:val="24"/>
          <w:lang w:eastAsia="en-US"/>
        </w:rPr>
        <w:t xml:space="preserve">, </w:t>
      </w:r>
      <w:r w:rsidRPr="00AC01DE">
        <w:rPr>
          <w:rFonts w:eastAsia="Calibri"/>
          <w:color w:val="000000"/>
          <w:sz w:val="24"/>
          <w:szCs w:val="24"/>
          <w:lang w:eastAsia="en-US"/>
        </w:rPr>
        <w:t>zastosowanie: przemysł farmaceutyczny</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b/>
          <w:bCs/>
          <w:color w:val="000000"/>
          <w:sz w:val="24"/>
          <w:szCs w:val="24"/>
          <w:lang w:eastAsia="en-US"/>
        </w:rPr>
        <w:t>opis:</w:t>
      </w:r>
      <w:r w:rsidRPr="00AC01DE">
        <w:rPr>
          <w:rFonts w:eastAsia="Calibri"/>
          <w:color w:val="000000"/>
          <w:sz w:val="24"/>
          <w:szCs w:val="24"/>
          <w:lang w:eastAsia="en-US"/>
        </w:rPr>
        <w:t>Glukoza</w:t>
      </w:r>
      <w:proofErr w:type="spellEnd"/>
      <w:r w:rsidRPr="00AC01DE">
        <w:rPr>
          <w:rFonts w:eastAsia="Calibri"/>
          <w:color w:val="000000"/>
          <w:sz w:val="24"/>
          <w:szCs w:val="24"/>
          <w:lang w:eastAsia="en-US"/>
        </w:rPr>
        <w:t xml:space="preserve"> 75g to proszek do przygotowania roztworu </w:t>
      </w:r>
      <w:proofErr w:type="spellStart"/>
      <w:r w:rsidRPr="00AC01DE">
        <w:rPr>
          <w:rFonts w:eastAsia="Calibri"/>
          <w:color w:val="000000"/>
          <w:sz w:val="24"/>
          <w:szCs w:val="24"/>
          <w:lang w:eastAsia="en-US"/>
        </w:rPr>
        <w:t>doustnegow</w:t>
      </w:r>
      <w:proofErr w:type="spellEnd"/>
      <w:r w:rsidRPr="00AC01DE">
        <w:rPr>
          <w:rFonts w:eastAsia="Calibri"/>
          <w:color w:val="000000"/>
          <w:sz w:val="24"/>
          <w:szCs w:val="24"/>
          <w:lang w:eastAsia="en-US"/>
        </w:rPr>
        <w:t xml:space="preserve"> postaci saszetek; jedna </w:t>
      </w:r>
      <w:proofErr w:type="spellStart"/>
      <w:r w:rsidRPr="00AC01DE">
        <w:rPr>
          <w:rFonts w:eastAsia="Calibri"/>
          <w:color w:val="000000"/>
          <w:sz w:val="24"/>
          <w:szCs w:val="24"/>
          <w:lang w:eastAsia="en-US"/>
        </w:rPr>
        <w:t>saszetkazawiera</w:t>
      </w:r>
      <w:proofErr w:type="spellEnd"/>
      <w:r w:rsidRPr="00AC01DE">
        <w:rPr>
          <w:rFonts w:eastAsia="Calibri"/>
          <w:color w:val="000000"/>
          <w:sz w:val="24"/>
          <w:szCs w:val="24"/>
          <w:lang w:eastAsia="en-US"/>
        </w:rPr>
        <w:t xml:space="preserve"> 75 g glukozy; produkt do postępowania dietetycznego w celu wykonania doustnego testu tolerancji glukozy (krzywej cukrowej), w stanach niedoboru węglowodanów, stanach wyczerpania, </w:t>
      </w:r>
      <w:proofErr w:type="spellStart"/>
      <w:r w:rsidRPr="00AC01DE">
        <w:rPr>
          <w:rFonts w:eastAsia="Calibri"/>
          <w:color w:val="000000"/>
          <w:sz w:val="24"/>
          <w:szCs w:val="24"/>
          <w:lang w:eastAsia="en-US"/>
        </w:rPr>
        <w:t>hipoglikemiiu</w:t>
      </w:r>
      <w:proofErr w:type="spellEnd"/>
      <w:r w:rsidRPr="00AC01DE">
        <w:rPr>
          <w:rFonts w:eastAsia="Calibri"/>
          <w:color w:val="000000"/>
          <w:sz w:val="24"/>
          <w:szCs w:val="24"/>
          <w:lang w:eastAsia="en-US"/>
        </w:rPr>
        <w:t xml:space="preserve"> pacjentów z rozpoznaną cukrzycą</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producent</w:t>
      </w:r>
      <w:r w:rsidRPr="00AC01DE">
        <w:rPr>
          <w:rFonts w:eastAsia="Calibri"/>
          <w:color w:val="000000"/>
          <w:sz w:val="24"/>
          <w:szCs w:val="24"/>
          <w:lang w:eastAsia="en-US"/>
        </w:rPr>
        <w:t>: DIATHER sp. z o.o. sp. k, 00-114 Warszawa ul. Twarda 1/14</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wskazania: </w:t>
      </w:r>
      <w:r w:rsidRPr="00AC01DE">
        <w:rPr>
          <w:rFonts w:eastAsia="Calibri"/>
          <w:color w:val="000000"/>
          <w:sz w:val="24"/>
          <w:szCs w:val="24"/>
          <w:lang w:eastAsia="en-US"/>
        </w:rPr>
        <w:t xml:space="preserve">Glukoza 75g jest </w:t>
      </w:r>
      <w:proofErr w:type="spellStart"/>
      <w:r w:rsidRPr="00AC01DE">
        <w:rPr>
          <w:rFonts w:eastAsia="Calibri"/>
          <w:color w:val="000000"/>
          <w:sz w:val="24"/>
          <w:szCs w:val="24"/>
          <w:lang w:eastAsia="en-US"/>
        </w:rPr>
        <w:t>przeznaczonado</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wykonywaniadoustnegotestu</w:t>
      </w:r>
      <w:proofErr w:type="spellEnd"/>
      <w:r w:rsidRPr="00AC01DE">
        <w:rPr>
          <w:rFonts w:eastAsia="Calibri"/>
          <w:color w:val="000000"/>
          <w:sz w:val="24"/>
          <w:szCs w:val="24"/>
          <w:lang w:eastAsia="en-US"/>
        </w:rPr>
        <w:t xml:space="preserve"> tolerancji glukozy(krzywej cukrowej)</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b/>
          <w:bCs/>
          <w:color w:val="000000"/>
          <w:sz w:val="24"/>
          <w:szCs w:val="24"/>
          <w:lang w:eastAsia="en-US"/>
        </w:rPr>
        <w:t>przeciwskazania:</w:t>
      </w:r>
      <w:r w:rsidRPr="00AC01DE">
        <w:rPr>
          <w:rFonts w:eastAsia="Calibri"/>
          <w:color w:val="000000"/>
          <w:sz w:val="24"/>
          <w:szCs w:val="24"/>
          <w:lang w:eastAsia="en-US"/>
        </w:rPr>
        <w:t>nadwrażliwość</w:t>
      </w:r>
      <w:proofErr w:type="spellEnd"/>
      <w:r w:rsidRPr="00AC01DE">
        <w:rPr>
          <w:rFonts w:eastAsia="Calibri"/>
          <w:color w:val="000000"/>
          <w:sz w:val="24"/>
          <w:szCs w:val="24"/>
          <w:lang w:eastAsia="en-US"/>
        </w:rPr>
        <w:t xml:space="preserve"> na którykolwiek ze składników preparatu</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ważne </w:t>
      </w:r>
      <w:proofErr w:type="spellStart"/>
      <w:r w:rsidRPr="00AC01DE">
        <w:rPr>
          <w:rFonts w:eastAsia="Calibri"/>
          <w:b/>
          <w:bCs/>
          <w:color w:val="000000"/>
          <w:sz w:val="24"/>
          <w:szCs w:val="24"/>
          <w:lang w:eastAsia="en-US"/>
        </w:rPr>
        <w:t>informacje:</w:t>
      </w:r>
      <w:r w:rsidRPr="00AC01DE">
        <w:rPr>
          <w:rFonts w:eastAsia="Calibri"/>
          <w:color w:val="000000"/>
          <w:sz w:val="24"/>
          <w:szCs w:val="24"/>
          <w:lang w:eastAsia="en-US"/>
        </w:rPr>
        <w:t>należy</w:t>
      </w:r>
      <w:proofErr w:type="spellEnd"/>
      <w:r w:rsidRPr="00AC01DE">
        <w:rPr>
          <w:rFonts w:eastAsia="Calibri"/>
          <w:color w:val="000000"/>
          <w:sz w:val="24"/>
          <w:szCs w:val="24"/>
          <w:lang w:eastAsia="en-US"/>
        </w:rPr>
        <w:t xml:space="preserve"> przyjmować pod nadzorem lekarza, doustnie; może stanowić zagrożenie dla zdrowia, jeżeli jest spożywany przez </w:t>
      </w:r>
      <w:proofErr w:type="spellStart"/>
      <w:r w:rsidRPr="00AC01DE">
        <w:rPr>
          <w:rFonts w:eastAsia="Calibri"/>
          <w:color w:val="000000"/>
          <w:sz w:val="24"/>
          <w:szCs w:val="24"/>
          <w:lang w:eastAsia="en-US"/>
        </w:rPr>
        <w:t>osobyu</w:t>
      </w:r>
      <w:proofErr w:type="spellEnd"/>
      <w:r w:rsidRPr="00AC01DE">
        <w:rPr>
          <w:rFonts w:eastAsia="Calibri"/>
          <w:color w:val="000000"/>
          <w:sz w:val="24"/>
          <w:szCs w:val="24"/>
          <w:lang w:eastAsia="en-US"/>
        </w:rPr>
        <w:t xml:space="preserve"> których nie stwierdzono określonej choroby, zaburzeń stanu zdrowia lub brak jest wskazań lekarskich wynikających z przeznaczenia produktu; produkt nie jest przeznaczony do stosowania pozajelitowego.</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zalecane </w:t>
      </w:r>
      <w:proofErr w:type="spellStart"/>
      <w:r w:rsidRPr="00AC01DE">
        <w:rPr>
          <w:rFonts w:eastAsia="Calibri"/>
          <w:b/>
          <w:bCs/>
          <w:color w:val="000000"/>
          <w:sz w:val="24"/>
          <w:szCs w:val="24"/>
          <w:lang w:eastAsia="en-US"/>
        </w:rPr>
        <w:t>dawkowanie:</w:t>
      </w:r>
      <w:r w:rsidRPr="00AC01DE">
        <w:rPr>
          <w:rFonts w:eastAsia="Calibri"/>
          <w:color w:val="000000"/>
          <w:sz w:val="24"/>
          <w:szCs w:val="24"/>
          <w:lang w:eastAsia="en-US"/>
        </w:rPr>
        <w:t>Glukoza</w:t>
      </w:r>
      <w:proofErr w:type="spellEnd"/>
      <w:r w:rsidRPr="00AC01DE">
        <w:rPr>
          <w:rFonts w:eastAsia="Calibri"/>
          <w:color w:val="000000"/>
          <w:sz w:val="24"/>
          <w:szCs w:val="24"/>
          <w:lang w:eastAsia="en-US"/>
        </w:rPr>
        <w:t xml:space="preserve"> 75g jest </w:t>
      </w:r>
      <w:proofErr w:type="spellStart"/>
      <w:r w:rsidRPr="00AC01DE">
        <w:rPr>
          <w:rFonts w:eastAsia="Calibri"/>
          <w:color w:val="000000"/>
          <w:sz w:val="24"/>
          <w:szCs w:val="24"/>
          <w:lang w:eastAsia="en-US"/>
        </w:rPr>
        <w:t>przeznaczonado</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wykonywaniadoustnegotestu</w:t>
      </w:r>
      <w:proofErr w:type="spellEnd"/>
      <w:r w:rsidRPr="00AC01DE">
        <w:rPr>
          <w:rFonts w:eastAsia="Calibri"/>
          <w:color w:val="000000"/>
          <w:sz w:val="24"/>
          <w:szCs w:val="24"/>
          <w:lang w:eastAsia="en-US"/>
        </w:rPr>
        <w:t xml:space="preserve"> tolerancji glukozy(krzywej cukrowej): po wykonaniu oznaczenia glukozy we krwi na czczo, 75g glukozy rozpuścić w szklance wody (200 –300ml), roztwór wypić w ciągu 3-5 minut; następne oznaczenie glukozy wykonuje się po 120minutach.</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lastRenderedPageBreak/>
        <w:t xml:space="preserve">sposób </w:t>
      </w:r>
      <w:proofErr w:type="spellStart"/>
      <w:r w:rsidRPr="00AC01DE">
        <w:rPr>
          <w:rFonts w:eastAsia="Calibri"/>
          <w:b/>
          <w:bCs/>
          <w:color w:val="000000"/>
          <w:sz w:val="24"/>
          <w:szCs w:val="24"/>
          <w:lang w:eastAsia="en-US"/>
        </w:rPr>
        <w:t>przechowywania:</w:t>
      </w:r>
      <w:r w:rsidRPr="00AC01DE">
        <w:rPr>
          <w:rFonts w:eastAsia="Calibri"/>
          <w:color w:val="000000"/>
          <w:sz w:val="24"/>
          <w:szCs w:val="24"/>
          <w:lang w:eastAsia="en-US"/>
        </w:rPr>
        <w:t>przechowywać</w:t>
      </w:r>
      <w:proofErr w:type="spellEnd"/>
      <w:r w:rsidRPr="00AC01DE">
        <w:rPr>
          <w:rFonts w:eastAsia="Calibri"/>
          <w:color w:val="000000"/>
          <w:sz w:val="24"/>
          <w:szCs w:val="24"/>
          <w:lang w:eastAsia="en-US"/>
        </w:rPr>
        <w:t xml:space="preserve"> w temperaturzedo25°C w miejscu suchym oraz w sposób niedostępny dla małych dzieci</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składniki (1 saszetka): </w:t>
      </w:r>
      <w:r w:rsidRPr="00AC01DE">
        <w:rPr>
          <w:rFonts w:eastAsia="Calibri"/>
          <w:color w:val="000000"/>
          <w:sz w:val="24"/>
          <w:szCs w:val="24"/>
          <w:lang w:eastAsia="en-US"/>
        </w:rPr>
        <w:t>75 g glukozy</w:t>
      </w:r>
    </w:p>
    <w:p w:rsidR="0089253E" w:rsidRDefault="0089253E" w:rsidP="0089253E">
      <w:pPr>
        <w:autoSpaceDE w:val="0"/>
        <w:autoSpaceDN w:val="0"/>
        <w:adjustRightInd w:val="0"/>
        <w:jc w:val="both"/>
        <w:rPr>
          <w:rFonts w:eastAsia="Calibri"/>
          <w:sz w:val="24"/>
          <w:szCs w:val="24"/>
          <w:lang w:eastAsia="en-US"/>
        </w:rPr>
      </w:pPr>
      <w:r w:rsidRPr="0089253E">
        <w:rPr>
          <w:rFonts w:eastAsia="Calibri"/>
          <w:b/>
          <w:sz w:val="24"/>
          <w:szCs w:val="24"/>
          <w:lang w:eastAsia="en-US"/>
        </w:rPr>
        <w:t>Odp. Pytania nie dotyczy opisu przedmiotu zamówienia Zamawiającego.</w:t>
      </w:r>
      <w:r>
        <w:rPr>
          <w:rFonts w:eastAsia="Calibri"/>
          <w:sz w:val="24"/>
          <w:szCs w:val="24"/>
          <w:lang w:eastAsia="en-US"/>
        </w:rPr>
        <w:t xml:space="preserve"> </w:t>
      </w:r>
    </w:p>
    <w:p w:rsidR="00AC01DE" w:rsidRDefault="00AC01DE" w:rsidP="00AC01DE">
      <w:pPr>
        <w:autoSpaceDE w:val="0"/>
        <w:autoSpaceDN w:val="0"/>
        <w:adjustRightInd w:val="0"/>
        <w:jc w:val="both"/>
        <w:rPr>
          <w:rFonts w:eastAsia="Calibri"/>
          <w:color w:val="000000"/>
          <w:sz w:val="24"/>
          <w:szCs w:val="24"/>
          <w:lang w:eastAsia="en-US"/>
        </w:rPr>
      </w:pPr>
    </w:p>
    <w:p w:rsidR="0089253E" w:rsidRPr="00AC01DE" w:rsidRDefault="0089253E" w:rsidP="00AC01DE">
      <w:pPr>
        <w:autoSpaceDE w:val="0"/>
        <w:autoSpaceDN w:val="0"/>
        <w:adjustRightInd w:val="0"/>
        <w:jc w:val="both"/>
        <w:rPr>
          <w:rFonts w:eastAsia="Calibri"/>
          <w:color w:val="000000"/>
          <w:sz w:val="24"/>
          <w:szCs w:val="24"/>
          <w:lang w:eastAsia="en-US"/>
        </w:rPr>
      </w:pPr>
    </w:p>
    <w:p w:rsidR="00AC01DE" w:rsidRPr="00AC01DE" w:rsidRDefault="00AC01DE" w:rsidP="0089253E">
      <w:pPr>
        <w:autoSpaceDE w:val="0"/>
        <w:autoSpaceDN w:val="0"/>
        <w:adjustRightInd w:val="0"/>
        <w:jc w:val="center"/>
        <w:rPr>
          <w:rFonts w:eastAsia="Calibri"/>
          <w:color w:val="000000"/>
          <w:sz w:val="24"/>
          <w:szCs w:val="24"/>
          <w:lang w:eastAsia="en-US"/>
        </w:rPr>
      </w:pPr>
      <w:r w:rsidRPr="00AC01DE">
        <w:rPr>
          <w:rFonts w:eastAsia="Calibri"/>
          <w:color w:val="000000"/>
          <w:sz w:val="24"/>
          <w:szCs w:val="24"/>
          <w:lang w:eastAsia="en-US"/>
        </w:rPr>
        <w:t>16.</w:t>
      </w:r>
    </w:p>
    <w:p w:rsidR="00AC01DE" w:rsidRPr="00AC01DE" w:rsidRDefault="00AC01DE" w:rsidP="00AC01DE">
      <w:pPr>
        <w:snapToGrid w:val="0"/>
        <w:ind w:right="-284"/>
        <w:jc w:val="both"/>
        <w:rPr>
          <w:sz w:val="24"/>
          <w:szCs w:val="24"/>
        </w:rPr>
      </w:pPr>
    </w:p>
    <w:p w:rsidR="00AC01DE" w:rsidRPr="00AC01DE" w:rsidRDefault="00AC01DE" w:rsidP="00AC01DE">
      <w:pPr>
        <w:snapToGrid w:val="0"/>
        <w:ind w:right="-284"/>
        <w:jc w:val="both"/>
        <w:rPr>
          <w:sz w:val="24"/>
          <w:szCs w:val="24"/>
        </w:rPr>
      </w:pPr>
    </w:p>
    <w:p w:rsidR="00AC01DE" w:rsidRPr="00C31004" w:rsidRDefault="00AC01DE" w:rsidP="00C31004">
      <w:pPr>
        <w:numPr>
          <w:ilvl w:val="0"/>
          <w:numId w:val="10"/>
        </w:numPr>
        <w:tabs>
          <w:tab w:val="left" w:pos="5580"/>
        </w:tabs>
        <w:spacing w:after="200" w:line="276" w:lineRule="auto"/>
        <w:ind w:right="740"/>
        <w:jc w:val="both"/>
        <w:rPr>
          <w:rFonts w:eastAsia="SimSun"/>
          <w:b/>
          <w:kern w:val="2"/>
          <w:sz w:val="24"/>
          <w:szCs w:val="24"/>
          <w:lang w:eastAsia="hi-IN" w:bidi="hi-IN"/>
        </w:rPr>
      </w:pPr>
      <w:r w:rsidRPr="00AC01DE">
        <w:rPr>
          <w:rFonts w:eastAsia="SimSun"/>
          <w:kern w:val="2"/>
          <w:sz w:val="24"/>
          <w:szCs w:val="24"/>
          <w:lang w:eastAsia="hi-IN" w:bidi="hi-IN"/>
        </w:rPr>
        <w:t xml:space="preserve">Prosimy o podanie, w jaki sposób prawidłowo przeliczyć ilość opakowań handlowych w przypadku występowania na rynku opakowań posiadających inną ilość sztuk (tabletek, ampułek, kilogramów itp.), niż zamieszczona </w:t>
      </w:r>
      <w:r w:rsidR="0089253E">
        <w:rPr>
          <w:rFonts w:eastAsia="SimSun"/>
          <w:kern w:val="2"/>
          <w:sz w:val="24"/>
          <w:szCs w:val="24"/>
          <w:lang w:eastAsia="hi-IN" w:bidi="hi-IN"/>
        </w:rPr>
        <w:br/>
      </w:r>
      <w:r w:rsidRPr="00AC01DE">
        <w:rPr>
          <w:rFonts w:eastAsia="SimSun"/>
          <w:kern w:val="2"/>
          <w:sz w:val="24"/>
          <w:szCs w:val="24"/>
          <w:lang w:eastAsia="hi-IN" w:bidi="hi-IN"/>
        </w:rPr>
        <w:t xml:space="preserve">w SIWZ; a także w przypadku, gdy wycena innych opakowań leków spełniających właściwości terapeutyczne jest </w:t>
      </w:r>
      <w:r w:rsidRPr="00AC01DE">
        <w:rPr>
          <w:rFonts w:eastAsia="SimSun"/>
          <w:b/>
          <w:kern w:val="2"/>
          <w:sz w:val="24"/>
          <w:szCs w:val="24"/>
          <w:lang w:eastAsia="hi-IN" w:bidi="hi-IN"/>
        </w:rPr>
        <w:t>korzystniejsza pod względem ekonomicznym</w:t>
      </w:r>
      <w:r w:rsidRPr="00AC01DE">
        <w:rPr>
          <w:rFonts w:eastAsia="SimSun"/>
          <w:kern w:val="2"/>
          <w:sz w:val="24"/>
          <w:szCs w:val="24"/>
          <w:lang w:eastAsia="hi-IN" w:bidi="hi-IN"/>
        </w:rPr>
        <w:t xml:space="preserve"> (czy podać pełne ilości opakowań zaokrąglone w górę, czy ilość opakowań przeliczyć do dwóch miejsc po przecinku)?</w:t>
      </w:r>
      <w:r w:rsidR="0089253E">
        <w:rPr>
          <w:rFonts w:eastAsia="SimSun"/>
          <w:kern w:val="2"/>
          <w:sz w:val="24"/>
          <w:szCs w:val="24"/>
          <w:lang w:eastAsia="hi-IN" w:bidi="hi-IN"/>
        </w:rPr>
        <w:br/>
      </w:r>
      <w:r w:rsidR="0089253E" w:rsidRPr="00C31004">
        <w:rPr>
          <w:rFonts w:eastAsia="SimSun"/>
          <w:b/>
          <w:kern w:val="2"/>
          <w:sz w:val="24"/>
          <w:szCs w:val="24"/>
          <w:lang w:eastAsia="hi-IN" w:bidi="hi-IN"/>
        </w:rPr>
        <w:t xml:space="preserve">Odp. Zamawiający informuje, iż stosowny zapis istnieje </w:t>
      </w:r>
      <w:r w:rsidR="00C31004" w:rsidRPr="00C31004">
        <w:rPr>
          <w:rFonts w:eastAsia="SimSun"/>
          <w:b/>
          <w:kern w:val="2"/>
          <w:sz w:val="24"/>
          <w:szCs w:val="24"/>
          <w:lang w:eastAsia="hi-IN" w:bidi="hi-IN"/>
        </w:rPr>
        <w:t>w Załączniku nr 2 – Charakterystyce przedmiotu zamówienia w arkuszu (sposób wypełnienia oferty).</w:t>
      </w:r>
    </w:p>
    <w:p w:rsidR="00AC01DE" w:rsidRPr="00AC01DE" w:rsidRDefault="00AC01DE" w:rsidP="00C31004">
      <w:pPr>
        <w:numPr>
          <w:ilvl w:val="0"/>
          <w:numId w:val="10"/>
        </w:numPr>
        <w:tabs>
          <w:tab w:val="left" w:pos="5580"/>
        </w:tabs>
        <w:spacing w:line="276" w:lineRule="auto"/>
        <w:ind w:right="740"/>
        <w:jc w:val="both"/>
        <w:rPr>
          <w:rFonts w:eastAsia="SimSun"/>
          <w:kern w:val="2"/>
          <w:sz w:val="24"/>
          <w:szCs w:val="24"/>
          <w:lang w:eastAsia="hi-IN" w:bidi="hi-IN"/>
        </w:rPr>
      </w:pPr>
      <w:r w:rsidRPr="00AC01DE">
        <w:rPr>
          <w:rFonts w:eastAsia="SimSun"/>
          <w:kern w:val="2"/>
          <w:sz w:val="24"/>
          <w:szCs w:val="24"/>
          <w:lang w:eastAsia="hi-IN" w:bidi="hi-IN"/>
        </w:rPr>
        <w:t>Czy Zamawiający wyraża zgodę na zmianę postaci form doustnych, tj. wycenę:</w:t>
      </w:r>
    </w:p>
    <w:p w:rsidR="00AC01DE" w:rsidRPr="00AC01DE" w:rsidRDefault="00AC01DE" w:rsidP="00C31004">
      <w:pPr>
        <w:spacing w:line="276" w:lineRule="auto"/>
        <w:jc w:val="both"/>
        <w:rPr>
          <w:rFonts w:eastAsia="Calibri"/>
          <w:sz w:val="24"/>
          <w:szCs w:val="24"/>
          <w:lang w:eastAsia="en-US"/>
        </w:rPr>
      </w:pPr>
      <w:r w:rsidRPr="00AC01DE">
        <w:rPr>
          <w:rFonts w:eastAsia="Calibri"/>
          <w:sz w:val="24"/>
          <w:szCs w:val="24"/>
          <w:lang w:eastAsia="en-US"/>
        </w:rPr>
        <w:t>zamiast tabletek – tabletki powlekane, kapsułki (w tym twarde i elastyczne) lub drażetki?</w:t>
      </w:r>
    </w:p>
    <w:p w:rsidR="00AC01DE" w:rsidRPr="00AC01DE" w:rsidRDefault="00AC01DE" w:rsidP="00C31004">
      <w:pPr>
        <w:spacing w:line="276" w:lineRule="auto"/>
        <w:jc w:val="both"/>
        <w:rPr>
          <w:rFonts w:eastAsia="Calibri"/>
          <w:sz w:val="24"/>
          <w:szCs w:val="24"/>
          <w:lang w:eastAsia="en-US"/>
        </w:rPr>
      </w:pPr>
      <w:r w:rsidRPr="00AC01DE">
        <w:rPr>
          <w:rFonts w:eastAsia="Calibri"/>
          <w:sz w:val="24"/>
          <w:szCs w:val="24"/>
          <w:lang w:eastAsia="en-US"/>
        </w:rPr>
        <w:t>zamiast tabletek powlekanych –tabletki, kapsułki (w tym twarde i elastyczne) lub drażetki?</w:t>
      </w:r>
    </w:p>
    <w:p w:rsidR="00AC01DE" w:rsidRPr="00AC01DE" w:rsidRDefault="00C31004" w:rsidP="00C31004">
      <w:pPr>
        <w:spacing w:line="276" w:lineRule="auto"/>
        <w:jc w:val="both"/>
        <w:rPr>
          <w:rFonts w:eastAsia="Calibri"/>
          <w:sz w:val="24"/>
          <w:szCs w:val="24"/>
          <w:lang w:eastAsia="en-US"/>
        </w:rPr>
      </w:pPr>
      <w:r>
        <w:rPr>
          <w:rFonts w:eastAsia="Calibri"/>
          <w:sz w:val="24"/>
          <w:szCs w:val="24"/>
          <w:lang w:eastAsia="en-US"/>
        </w:rPr>
        <w:t xml:space="preserve"> </w:t>
      </w:r>
      <w:r w:rsidR="00AC01DE" w:rsidRPr="00AC01DE">
        <w:rPr>
          <w:rFonts w:eastAsia="Calibri"/>
          <w:sz w:val="24"/>
          <w:szCs w:val="24"/>
          <w:lang w:eastAsia="en-US"/>
        </w:rPr>
        <w:t>zamiast kapsułek (w tym twardych i elastycznych)-tabletki powlekane, tabletki, lub drażetki?</w:t>
      </w:r>
    </w:p>
    <w:p w:rsidR="00AC01DE" w:rsidRPr="00AC01DE" w:rsidRDefault="00AC01DE" w:rsidP="00C31004">
      <w:pPr>
        <w:spacing w:line="276" w:lineRule="auto"/>
        <w:jc w:val="both"/>
        <w:rPr>
          <w:rFonts w:eastAsia="Calibri"/>
          <w:sz w:val="24"/>
          <w:szCs w:val="24"/>
          <w:lang w:eastAsia="en-US"/>
        </w:rPr>
      </w:pPr>
      <w:r w:rsidRPr="00AC01DE">
        <w:rPr>
          <w:rFonts w:eastAsia="Calibri"/>
          <w:sz w:val="24"/>
          <w:szCs w:val="24"/>
          <w:lang w:eastAsia="en-US"/>
        </w:rPr>
        <w:t>Zamiast drażetek – kapsułki, tabletki lub tabletki powlekane?</w:t>
      </w:r>
    </w:p>
    <w:p w:rsidR="00AC01DE" w:rsidRPr="00AC01DE" w:rsidRDefault="00AC01DE" w:rsidP="00C31004">
      <w:pPr>
        <w:spacing w:line="276" w:lineRule="auto"/>
        <w:jc w:val="both"/>
        <w:rPr>
          <w:rFonts w:eastAsia="Calibri"/>
          <w:sz w:val="24"/>
          <w:szCs w:val="24"/>
          <w:lang w:eastAsia="en-US"/>
        </w:rPr>
      </w:pPr>
      <w:r w:rsidRPr="00AC01DE">
        <w:rPr>
          <w:rFonts w:eastAsia="Calibri"/>
          <w:sz w:val="24"/>
          <w:szCs w:val="24"/>
          <w:lang w:eastAsia="en-US"/>
        </w:rPr>
        <w:t xml:space="preserve">Zamiast: (tabletek , tabletek powlekanych   lub kapsułek –twardych, elastycznych) -               o powolnym uwalnianiu –(tabletki,  tabletki </w:t>
      </w:r>
      <w:proofErr w:type="spellStart"/>
      <w:r w:rsidRPr="00AC01DE">
        <w:rPr>
          <w:rFonts w:eastAsia="Calibri"/>
          <w:sz w:val="24"/>
          <w:szCs w:val="24"/>
          <w:lang w:eastAsia="en-US"/>
        </w:rPr>
        <w:t>powl</w:t>
      </w:r>
      <w:proofErr w:type="spellEnd"/>
      <w:r w:rsidRPr="00AC01DE">
        <w:rPr>
          <w:rFonts w:eastAsia="Calibri"/>
          <w:sz w:val="24"/>
          <w:szCs w:val="24"/>
          <w:lang w:eastAsia="en-US"/>
        </w:rPr>
        <w:t>. lub kapsułki twarde, elastyczne) -</w:t>
      </w:r>
      <w:r w:rsidR="00C31004">
        <w:rPr>
          <w:rFonts w:eastAsia="Calibri"/>
          <w:sz w:val="24"/>
          <w:szCs w:val="24"/>
          <w:lang w:eastAsia="en-US"/>
        </w:rPr>
        <w:br/>
      </w:r>
      <w:r w:rsidRPr="00AC01DE">
        <w:rPr>
          <w:rFonts w:eastAsia="Calibri"/>
          <w:sz w:val="24"/>
          <w:szCs w:val="24"/>
          <w:lang w:eastAsia="en-US"/>
        </w:rPr>
        <w:t xml:space="preserve"> o zmodyfikowanym uwalnianiu? </w:t>
      </w:r>
    </w:p>
    <w:p w:rsidR="00AC01DE" w:rsidRDefault="00AC01DE" w:rsidP="00C31004">
      <w:pPr>
        <w:spacing w:line="276" w:lineRule="auto"/>
        <w:jc w:val="both"/>
        <w:rPr>
          <w:rFonts w:eastAsia="Calibri"/>
          <w:sz w:val="24"/>
          <w:szCs w:val="24"/>
          <w:lang w:eastAsia="en-US"/>
        </w:rPr>
      </w:pPr>
      <w:r w:rsidRPr="00AC01DE">
        <w:rPr>
          <w:rFonts w:eastAsia="Calibri"/>
          <w:sz w:val="24"/>
          <w:szCs w:val="24"/>
          <w:lang w:eastAsia="en-US"/>
        </w:rPr>
        <w:t xml:space="preserve">Celem zaoferowania korzystniejszej oferty cenowej. </w:t>
      </w:r>
    </w:p>
    <w:p w:rsidR="00C31004" w:rsidRDefault="00C31004" w:rsidP="00C31004">
      <w:pPr>
        <w:spacing w:line="276" w:lineRule="auto"/>
        <w:jc w:val="both"/>
        <w:rPr>
          <w:rFonts w:eastAsia="Calibri"/>
          <w:sz w:val="24"/>
          <w:szCs w:val="24"/>
          <w:lang w:eastAsia="en-US"/>
        </w:rPr>
      </w:pPr>
      <w:r w:rsidRPr="00C31004">
        <w:rPr>
          <w:rFonts w:eastAsia="SimSun"/>
          <w:b/>
          <w:kern w:val="2"/>
          <w:sz w:val="24"/>
          <w:szCs w:val="24"/>
          <w:lang w:eastAsia="hi-IN" w:bidi="hi-IN"/>
        </w:rPr>
        <w:t>Odp. Zamawiający informuje, iż stosowny zapis istnieje w Załączniku nr 2 – Charakterystyce przedmiotu zamówienia w arkuszu (sposób wypełnienia oferty).</w:t>
      </w:r>
    </w:p>
    <w:p w:rsidR="00AC01DE" w:rsidRPr="00AC01DE" w:rsidRDefault="00AC01DE" w:rsidP="00621636">
      <w:pPr>
        <w:widowControl w:val="0"/>
        <w:tabs>
          <w:tab w:val="left" w:pos="5580"/>
        </w:tabs>
        <w:suppressAutoHyphens/>
        <w:spacing w:after="120"/>
        <w:ind w:right="740"/>
        <w:jc w:val="both"/>
        <w:rPr>
          <w:rFonts w:eastAsia="SimSun"/>
          <w:kern w:val="2"/>
          <w:sz w:val="24"/>
          <w:szCs w:val="24"/>
          <w:lang w:eastAsia="hi-IN" w:bidi="hi-IN"/>
        </w:rPr>
      </w:pPr>
    </w:p>
    <w:p w:rsidR="00621636" w:rsidRPr="00621636" w:rsidRDefault="00AC01DE" w:rsidP="00621636">
      <w:pPr>
        <w:numPr>
          <w:ilvl w:val="0"/>
          <w:numId w:val="10"/>
        </w:numPr>
        <w:tabs>
          <w:tab w:val="left" w:pos="5580"/>
        </w:tabs>
        <w:spacing w:after="200" w:line="276" w:lineRule="auto"/>
        <w:ind w:right="740"/>
        <w:jc w:val="both"/>
        <w:rPr>
          <w:rFonts w:eastAsia="SimSun"/>
          <w:kern w:val="2"/>
          <w:sz w:val="24"/>
          <w:szCs w:val="24"/>
          <w:lang w:eastAsia="hi-IN" w:bidi="hi-IN"/>
        </w:rPr>
      </w:pPr>
      <w:r w:rsidRPr="00621636">
        <w:rPr>
          <w:rFonts w:eastAsia="SimSun"/>
          <w:kern w:val="2"/>
          <w:sz w:val="24"/>
          <w:szCs w:val="24"/>
          <w:lang w:eastAsia="hi-IN" w:bidi="hi-IN"/>
        </w:rPr>
        <w:t xml:space="preserve">Czy Zamawiający wyraża zgodę na zamianę postaci form iniekcyjnych: ampułek </w:t>
      </w:r>
      <w:r w:rsidR="00621636" w:rsidRPr="00621636">
        <w:rPr>
          <w:rFonts w:eastAsia="SimSun"/>
          <w:b/>
          <w:kern w:val="2"/>
          <w:sz w:val="24"/>
          <w:szCs w:val="24"/>
          <w:lang w:eastAsia="hi-IN" w:bidi="hi-IN"/>
        </w:rPr>
        <w:t>Odp. Zamawiający informuje, iż stosowny zapis istnieje w Załączniku nr 2 – Charakterystyce przedmiotu zamówienia w arkuszu (sposób wypełnienia oferty</w:t>
      </w:r>
      <w:r w:rsidR="00621636">
        <w:rPr>
          <w:rFonts w:eastAsia="SimSun"/>
          <w:b/>
          <w:kern w:val="2"/>
          <w:sz w:val="24"/>
          <w:szCs w:val="24"/>
          <w:lang w:eastAsia="hi-IN" w:bidi="hi-IN"/>
        </w:rPr>
        <w:t>).</w:t>
      </w:r>
    </w:p>
    <w:p w:rsidR="00AC01DE" w:rsidRPr="00AC01DE" w:rsidRDefault="00AC01DE" w:rsidP="00AC01DE">
      <w:pPr>
        <w:spacing w:after="200" w:line="276" w:lineRule="auto"/>
        <w:jc w:val="both"/>
        <w:rPr>
          <w:rFonts w:eastAsia="Calibri"/>
          <w:sz w:val="24"/>
          <w:szCs w:val="24"/>
          <w:lang w:eastAsia="en-US"/>
        </w:rPr>
      </w:pPr>
    </w:p>
    <w:p w:rsidR="00AC01DE" w:rsidRDefault="00AC01DE" w:rsidP="00AC01DE">
      <w:pPr>
        <w:numPr>
          <w:ilvl w:val="0"/>
          <w:numId w:val="10"/>
        </w:numPr>
        <w:tabs>
          <w:tab w:val="left" w:pos="5580"/>
        </w:tabs>
        <w:spacing w:after="200" w:line="276" w:lineRule="auto"/>
        <w:ind w:right="740"/>
        <w:jc w:val="both"/>
        <w:rPr>
          <w:rFonts w:eastAsia="SimSun"/>
          <w:kern w:val="2"/>
          <w:sz w:val="24"/>
          <w:szCs w:val="24"/>
          <w:lang w:eastAsia="hi-IN" w:bidi="hi-IN"/>
        </w:rPr>
      </w:pPr>
      <w:r w:rsidRPr="00AC01DE">
        <w:rPr>
          <w:rFonts w:eastAsia="SimSun"/>
          <w:kern w:val="2"/>
          <w:sz w:val="24"/>
          <w:szCs w:val="24"/>
          <w:lang w:eastAsia="hi-IN" w:bidi="hi-IN"/>
        </w:rPr>
        <w:lastRenderedPageBreak/>
        <w:t>Czy Zamawiający wyraża zgodę na umieszczenie adnotacji pod pakietem dla pozycji, których występuje przerwa w produkcji lub okresowy brak dostępności w sprzedaży ?</w:t>
      </w:r>
    </w:p>
    <w:p w:rsidR="00AC01DE" w:rsidRPr="002920FC" w:rsidRDefault="002920FC" w:rsidP="002920FC">
      <w:pPr>
        <w:tabs>
          <w:tab w:val="left" w:pos="5580"/>
        </w:tabs>
        <w:spacing w:after="200" w:line="276" w:lineRule="auto"/>
        <w:ind w:left="360"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nie wyraża zgodny. </w:t>
      </w:r>
    </w:p>
    <w:p w:rsidR="00AC01DE" w:rsidRDefault="00AC01DE" w:rsidP="00AC01DE">
      <w:pPr>
        <w:numPr>
          <w:ilvl w:val="0"/>
          <w:numId w:val="10"/>
        </w:numPr>
        <w:tabs>
          <w:tab w:val="left" w:pos="5580"/>
        </w:tabs>
        <w:spacing w:after="200" w:line="276" w:lineRule="auto"/>
        <w:ind w:right="740"/>
        <w:jc w:val="both"/>
        <w:rPr>
          <w:rFonts w:eastAsia="SimSun"/>
          <w:kern w:val="2"/>
          <w:sz w:val="24"/>
          <w:szCs w:val="24"/>
          <w:lang w:eastAsia="hi-IN" w:bidi="hi-IN"/>
        </w:rPr>
      </w:pPr>
      <w:r w:rsidRPr="00AC01DE">
        <w:rPr>
          <w:rFonts w:eastAsia="SimSun"/>
          <w:kern w:val="2"/>
          <w:sz w:val="24"/>
          <w:szCs w:val="24"/>
          <w:lang w:eastAsia="hi-IN" w:bidi="hi-IN"/>
        </w:rPr>
        <w:t xml:space="preserve">Czy zamawiający wymaga, aby w pakiecie nr 9 poz. 101 był preparat </w:t>
      </w:r>
      <w:proofErr w:type="spellStart"/>
      <w:r w:rsidRPr="00AC01DE">
        <w:rPr>
          <w:rFonts w:eastAsia="SimSun"/>
          <w:kern w:val="2"/>
          <w:sz w:val="24"/>
          <w:szCs w:val="24"/>
          <w:lang w:eastAsia="hi-IN" w:bidi="hi-IN"/>
        </w:rPr>
        <w:t>Makrogol</w:t>
      </w:r>
      <w:proofErr w:type="spellEnd"/>
      <w:r w:rsidRPr="00AC01DE">
        <w:rPr>
          <w:rFonts w:eastAsia="SimSun"/>
          <w:kern w:val="2"/>
          <w:sz w:val="24"/>
          <w:szCs w:val="24"/>
          <w:lang w:eastAsia="hi-IN" w:bidi="hi-IN"/>
        </w:rPr>
        <w:t xml:space="preserve"> 74 g x 48 saszetek (PEG 4 litry - </w:t>
      </w:r>
      <w:proofErr w:type="spellStart"/>
      <w:r w:rsidRPr="00AC01DE">
        <w:rPr>
          <w:rFonts w:eastAsia="SimSun"/>
          <w:kern w:val="2"/>
          <w:sz w:val="24"/>
          <w:szCs w:val="24"/>
          <w:lang w:eastAsia="hi-IN" w:bidi="hi-IN"/>
        </w:rPr>
        <w:t>Fortrans</w:t>
      </w:r>
      <w:proofErr w:type="spellEnd"/>
      <w:r w:rsidRPr="00AC01DE">
        <w:rPr>
          <w:rFonts w:eastAsia="SimSun"/>
          <w:kern w:val="2"/>
          <w:sz w:val="24"/>
          <w:szCs w:val="24"/>
          <w:lang w:eastAsia="hi-IN" w:bidi="hi-IN"/>
        </w:rPr>
        <w:t xml:space="preserve">) zgodny z SIWZ, który jest rekomendowany przez Europejskie Towarzystwo Endoskopii Przewodu Pokarmowego (ESGE) w rutynowym przygotowaniu do </w:t>
      </w:r>
      <w:proofErr w:type="spellStart"/>
      <w:r w:rsidRPr="00AC01DE">
        <w:rPr>
          <w:rFonts w:eastAsia="SimSun"/>
          <w:kern w:val="2"/>
          <w:sz w:val="24"/>
          <w:szCs w:val="24"/>
          <w:lang w:eastAsia="hi-IN" w:bidi="hi-IN"/>
        </w:rPr>
        <w:t>kolonoskopii</w:t>
      </w:r>
      <w:proofErr w:type="spellEnd"/>
      <w:r w:rsidRPr="00AC01DE">
        <w:rPr>
          <w:rFonts w:eastAsia="SimSun"/>
          <w:kern w:val="2"/>
          <w:sz w:val="24"/>
          <w:szCs w:val="24"/>
          <w:lang w:eastAsia="hi-IN" w:bidi="hi-IN"/>
        </w:rPr>
        <w:t xml:space="preserve"> oraz jest preparatem wykorzystywanym w Programie Badań Przesiewowych Ministerstwa Zdrowia dla wczesnego wykrywania raka jelita grubego (</w:t>
      </w:r>
      <w:hyperlink r:id="rId14" w:history="1">
        <w:r w:rsidRPr="00AC01DE">
          <w:rPr>
            <w:rFonts w:eastAsia="SimSun"/>
            <w:color w:val="0000FF"/>
            <w:kern w:val="2"/>
            <w:sz w:val="24"/>
            <w:szCs w:val="24"/>
            <w:u w:val="single"/>
            <w:lang w:eastAsia="hi-IN" w:bidi="hi-IN"/>
          </w:rPr>
          <w:t>http://pbp.org.pl/kolonoskopia/przygotowanie</w:t>
        </w:r>
      </w:hyperlink>
      <w:r w:rsidRPr="00AC01DE">
        <w:rPr>
          <w:rFonts w:eastAsia="SimSun"/>
          <w:kern w:val="2"/>
          <w:sz w:val="24"/>
          <w:szCs w:val="24"/>
          <w:lang w:eastAsia="hi-IN" w:bidi="hi-IN"/>
        </w:rPr>
        <w:t>), którego oferta cenowa jest korzystna dla zamawiającego?</w:t>
      </w:r>
    </w:p>
    <w:p w:rsidR="002920FC" w:rsidRPr="002920FC" w:rsidRDefault="002920FC" w:rsidP="002920FC">
      <w:pPr>
        <w:tabs>
          <w:tab w:val="left" w:pos="5580"/>
        </w:tabs>
        <w:spacing w:after="200" w:line="276" w:lineRule="auto"/>
        <w:ind w:left="360"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dopuszcza zaoferowany opis przedmiotu zamówienia. </w:t>
      </w:r>
    </w:p>
    <w:p w:rsidR="00AC01DE" w:rsidRDefault="00AC01DE" w:rsidP="00AC01DE">
      <w:pPr>
        <w:numPr>
          <w:ilvl w:val="0"/>
          <w:numId w:val="10"/>
        </w:numPr>
        <w:tabs>
          <w:tab w:val="left" w:pos="5580"/>
        </w:tabs>
        <w:spacing w:after="200" w:line="276" w:lineRule="auto"/>
        <w:ind w:right="740"/>
        <w:jc w:val="both"/>
        <w:rPr>
          <w:rFonts w:eastAsia="SimSun"/>
          <w:kern w:val="2"/>
          <w:sz w:val="24"/>
          <w:szCs w:val="24"/>
          <w:lang w:eastAsia="hi-IN" w:bidi="hi-IN"/>
        </w:rPr>
      </w:pPr>
      <w:r w:rsidRPr="00AC01DE">
        <w:rPr>
          <w:rFonts w:eastAsia="SimSun"/>
          <w:kern w:val="2"/>
          <w:sz w:val="24"/>
          <w:szCs w:val="24"/>
          <w:lang w:eastAsia="hi-IN" w:bidi="hi-IN"/>
        </w:rPr>
        <w:t xml:space="preserve">Czy zamawiający wymaga, aby w pakiecie nr 9 poz. 101 był preparat </w:t>
      </w:r>
      <w:proofErr w:type="spellStart"/>
      <w:r w:rsidRPr="00AC01DE">
        <w:rPr>
          <w:rFonts w:eastAsia="SimSun"/>
          <w:kern w:val="2"/>
          <w:sz w:val="24"/>
          <w:szCs w:val="24"/>
          <w:lang w:eastAsia="hi-IN" w:bidi="hi-IN"/>
        </w:rPr>
        <w:t>Makrogol</w:t>
      </w:r>
      <w:proofErr w:type="spellEnd"/>
      <w:r w:rsidRPr="00AC01DE">
        <w:rPr>
          <w:rFonts w:eastAsia="SimSun"/>
          <w:kern w:val="2"/>
          <w:sz w:val="24"/>
          <w:szCs w:val="24"/>
          <w:lang w:eastAsia="hi-IN" w:bidi="hi-IN"/>
        </w:rPr>
        <w:t xml:space="preserve"> (74 g x 48 saszetek, PEG 4 litry - </w:t>
      </w:r>
      <w:proofErr w:type="spellStart"/>
      <w:r w:rsidRPr="00AC01DE">
        <w:rPr>
          <w:rFonts w:eastAsia="SimSun"/>
          <w:kern w:val="2"/>
          <w:sz w:val="24"/>
          <w:szCs w:val="24"/>
          <w:lang w:eastAsia="hi-IN" w:bidi="hi-IN"/>
        </w:rPr>
        <w:t>Fortrans</w:t>
      </w:r>
      <w:proofErr w:type="spellEnd"/>
      <w:r w:rsidRPr="00AC01DE">
        <w:rPr>
          <w:rFonts w:eastAsia="SimSun"/>
          <w:kern w:val="2"/>
          <w:sz w:val="24"/>
          <w:szCs w:val="24"/>
          <w:lang w:eastAsia="hi-IN" w:bidi="hi-IN"/>
        </w:rPr>
        <w:t xml:space="preserve">) o składzie chemicznym zgodnym </w:t>
      </w:r>
      <w:r w:rsidR="002920FC">
        <w:rPr>
          <w:rFonts w:eastAsia="SimSun"/>
          <w:kern w:val="2"/>
          <w:sz w:val="24"/>
          <w:szCs w:val="24"/>
          <w:lang w:eastAsia="hi-IN" w:bidi="hi-IN"/>
        </w:rPr>
        <w:br/>
      </w:r>
      <w:r w:rsidRPr="00AC01DE">
        <w:rPr>
          <w:rFonts w:eastAsia="SimSun"/>
          <w:kern w:val="2"/>
          <w:sz w:val="24"/>
          <w:szCs w:val="24"/>
          <w:lang w:eastAsia="hi-IN" w:bidi="hi-IN"/>
        </w:rPr>
        <w:t>z SIWZ?</w:t>
      </w:r>
    </w:p>
    <w:p w:rsidR="00AC01DE" w:rsidRPr="002920FC" w:rsidRDefault="002920FC" w:rsidP="002920FC">
      <w:pPr>
        <w:tabs>
          <w:tab w:val="left" w:pos="5580"/>
        </w:tabs>
        <w:spacing w:after="200" w:line="276" w:lineRule="auto"/>
        <w:ind w:left="360"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dopuszcza zaoferowany opis przedmiotu zamówienia. </w:t>
      </w:r>
    </w:p>
    <w:p w:rsidR="00AC01DE" w:rsidRDefault="00AC01DE" w:rsidP="00AC01DE">
      <w:pPr>
        <w:widowControl w:val="0"/>
        <w:numPr>
          <w:ilvl w:val="0"/>
          <w:numId w:val="10"/>
        </w:numPr>
        <w:tabs>
          <w:tab w:val="left" w:pos="5580"/>
        </w:tabs>
        <w:suppressAutoHyphens/>
        <w:spacing w:after="120" w:line="276" w:lineRule="auto"/>
        <w:ind w:right="740"/>
        <w:jc w:val="both"/>
        <w:rPr>
          <w:rFonts w:eastAsia="SimSun"/>
          <w:kern w:val="2"/>
          <w:sz w:val="24"/>
          <w:szCs w:val="24"/>
          <w:lang w:eastAsia="hi-IN" w:bidi="hi-IN"/>
        </w:rPr>
      </w:pPr>
      <w:r w:rsidRPr="00AC01DE">
        <w:rPr>
          <w:rFonts w:eastAsia="SimSun"/>
          <w:kern w:val="2"/>
          <w:sz w:val="24"/>
          <w:szCs w:val="24"/>
          <w:lang w:eastAsia="hi-IN" w:bidi="hi-IN"/>
        </w:rPr>
        <w:t xml:space="preserve">Czy Zamawiający w pakiecie nr 15 poz. 3 wymaga zaoferowania preparatu zarejestrowanego jako 10 fiolek </w:t>
      </w:r>
      <w:proofErr w:type="spellStart"/>
      <w:r w:rsidRPr="00AC01DE">
        <w:rPr>
          <w:rFonts w:eastAsia="SimSun"/>
          <w:kern w:val="2"/>
          <w:sz w:val="24"/>
          <w:szCs w:val="24"/>
          <w:lang w:eastAsia="hi-IN" w:bidi="hi-IN"/>
        </w:rPr>
        <w:t>cefuroxymu</w:t>
      </w:r>
      <w:proofErr w:type="spellEnd"/>
      <w:r w:rsidRPr="00AC01DE">
        <w:rPr>
          <w:rFonts w:eastAsia="SimSun"/>
          <w:kern w:val="2"/>
          <w:sz w:val="24"/>
          <w:szCs w:val="24"/>
          <w:lang w:eastAsia="hi-IN" w:bidi="hi-IN"/>
        </w:rPr>
        <w:t xml:space="preserve"> 50 mg i 10 jałowych igieł (18G x 1½”, 1,2 mm x 40 mm) z filtrem 5 mikronów, zalecanych do użycia w celu prawidłowego przygotowania leku do podania dokomorowego w chirurgii zaćmy?</w:t>
      </w:r>
    </w:p>
    <w:p w:rsidR="002920FC" w:rsidRPr="002920FC" w:rsidRDefault="002920FC" w:rsidP="002920FC">
      <w:pPr>
        <w:widowControl w:val="0"/>
        <w:tabs>
          <w:tab w:val="left" w:pos="5580"/>
        </w:tabs>
        <w:suppressAutoHyphens/>
        <w:spacing w:after="120" w:line="276" w:lineRule="auto"/>
        <w:ind w:left="360"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wymaga zaoferowania w /w preparatu. </w:t>
      </w:r>
    </w:p>
    <w:p w:rsidR="00AC01DE" w:rsidRPr="00AC01DE" w:rsidRDefault="00AC01DE" w:rsidP="00AC01DE">
      <w:pPr>
        <w:tabs>
          <w:tab w:val="left" w:pos="5580"/>
        </w:tabs>
        <w:ind w:left="720" w:right="740"/>
        <w:jc w:val="both"/>
        <w:rPr>
          <w:rFonts w:eastAsia="SimSun"/>
          <w:kern w:val="2"/>
          <w:sz w:val="24"/>
          <w:szCs w:val="24"/>
          <w:lang w:eastAsia="hi-IN" w:bidi="hi-IN"/>
        </w:rPr>
      </w:pPr>
    </w:p>
    <w:p w:rsidR="00AC01DE" w:rsidRDefault="00AC01DE" w:rsidP="002920FC">
      <w:pPr>
        <w:numPr>
          <w:ilvl w:val="0"/>
          <w:numId w:val="10"/>
        </w:numPr>
        <w:tabs>
          <w:tab w:val="left" w:pos="5580"/>
        </w:tabs>
        <w:spacing w:after="200" w:line="276" w:lineRule="auto"/>
        <w:ind w:right="740"/>
        <w:jc w:val="both"/>
        <w:rPr>
          <w:rFonts w:eastAsia="SimSun"/>
          <w:kern w:val="2"/>
          <w:sz w:val="24"/>
          <w:szCs w:val="24"/>
          <w:lang w:eastAsia="hi-IN" w:bidi="hi-IN"/>
        </w:rPr>
      </w:pPr>
      <w:r w:rsidRPr="00AC01DE">
        <w:rPr>
          <w:rFonts w:eastAsia="SimSun"/>
          <w:kern w:val="2"/>
          <w:sz w:val="24"/>
          <w:szCs w:val="24"/>
          <w:lang w:eastAsia="hi-IN" w:bidi="hi-IN"/>
        </w:rPr>
        <w:t xml:space="preserve">Czy Zamawiający w pakiecie nr 17 poz. 8 dopuszcza wycenę preparatu </w:t>
      </w:r>
      <w:proofErr w:type="spellStart"/>
      <w:r w:rsidRPr="00AC01DE">
        <w:rPr>
          <w:rFonts w:eastAsia="SimSun"/>
          <w:kern w:val="2"/>
          <w:sz w:val="24"/>
          <w:szCs w:val="24"/>
          <w:lang w:eastAsia="hi-IN" w:bidi="hi-IN"/>
        </w:rPr>
        <w:t>Terlipressini</w:t>
      </w:r>
      <w:proofErr w:type="spellEnd"/>
      <w:r w:rsidRPr="00AC01DE">
        <w:rPr>
          <w:rFonts w:eastAsia="SimSun"/>
          <w:kern w:val="2"/>
          <w:sz w:val="24"/>
          <w:szCs w:val="24"/>
          <w:lang w:eastAsia="hi-IN" w:bidi="hi-IN"/>
        </w:rPr>
        <w:t xml:space="preserve"> </w:t>
      </w:r>
      <w:proofErr w:type="spellStart"/>
      <w:r w:rsidRPr="00AC01DE">
        <w:rPr>
          <w:rFonts w:eastAsia="SimSun"/>
          <w:kern w:val="2"/>
          <w:sz w:val="24"/>
          <w:szCs w:val="24"/>
          <w:lang w:eastAsia="hi-IN" w:bidi="hi-IN"/>
        </w:rPr>
        <w:t>acetas</w:t>
      </w:r>
      <w:proofErr w:type="spellEnd"/>
      <w:r w:rsidRPr="00AC01DE">
        <w:rPr>
          <w:rFonts w:eastAsia="SimSun"/>
          <w:kern w:val="2"/>
          <w:sz w:val="24"/>
          <w:szCs w:val="24"/>
          <w:lang w:eastAsia="hi-IN" w:bidi="hi-IN"/>
        </w:rPr>
        <w:t xml:space="preserve"> 0,2mg/ml 5ml x 5 fiolek, celem zaoferowania korzystniejszej oferty cenowej ?</w:t>
      </w:r>
      <w:r w:rsidRPr="002920FC">
        <w:rPr>
          <w:rFonts w:eastAsia="SimSun"/>
          <w:kern w:val="2"/>
          <w:sz w:val="24"/>
          <w:szCs w:val="24"/>
          <w:lang w:eastAsia="hi-IN" w:bidi="hi-IN"/>
        </w:rPr>
        <w:t>W przypadku pozytywnej odpowiedzi prosimy o podanie prawidłowej ilości opakowań, jaką należy wycenić.</w:t>
      </w:r>
    </w:p>
    <w:p w:rsidR="002920FC" w:rsidRPr="002920FC" w:rsidRDefault="002920FC" w:rsidP="002920FC">
      <w:pPr>
        <w:tabs>
          <w:tab w:val="left" w:pos="5580"/>
        </w:tabs>
        <w:spacing w:after="200" w:line="276" w:lineRule="auto"/>
        <w:ind w:left="360"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dopuszcza zaoferowany opis przedmiotu zamówienia, ilości należy przeliczyć zgodnie z instrukcją zawartą w opisie przedmiotu zamówienia. </w:t>
      </w:r>
    </w:p>
    <w:p w:rsidR="002920FC" w:rsidRPr="00AC01DE" w:rsidRDefault="002920FC" w:rsidP="002920FC">
      <w:pPr>
        <w:widowControl w:val="0"/>
        <w:tabs>
          <w:tab w:val="left" w:pos="5580"/>
        </w:tabs>
        <w:suppressAutoHyphens/>
        <w:spacing w:after="120"/>
        <w:ind w:right="740"/>
        <w:jc w:val="both"/>
        <w:rPr>
          <w:rFonts w:eastAsia="SimSun"/>
          <w:kern w:val="2"/>
          <w:sz w:val="24"/>
          <w:szCs w:val="24"/>
          <w:lang w:eastAsia="hi-IN" w:bidi="hi-IN"/>
        </w:rPr>
      </w:pPr>
    </w:p>
    <w:p w:rsidR="00AC01DE" w:rsidRDefault="00AC01DE" w:rsidP="00AC01DE">
      <w:pPr>
        <w:widowControl w:val="0"/>
        <w:numPr>
          <w:ilvl w:val="0"/>
          <w:numId w:val="10"/>
        </w:numPr>
        <w:tabs>
          <w:tab w:val="left" w:pos="5580"/>
        </w:tabs>
        <w:suppressAutoHyphens/>
        <w:spacing w:after="120" w:line="276" w:lineRule="auto"/>
        <w:ind w:right="740"/>
        <w:jc w:val="both"/>
        <w:rPr>
          <w:rFonts w:eastAsia="SimSun"/>
          <w:kern w:val="2"/>
          <w:sz w:val="24"/>
          <w:szCs w:val="24"/>
          <w:lang w:eastAsia="hi-IN" w:bidi="hi-IN"/>
        </w:rPr>
      </w:pPr>
      <w:r w:rsidRPr="00AC01DE">
        <w:rPr>
          <w:rFonts w:eastAsia="SimSun"/>
          <w:kern w:val="2"/>
          <w:sz w:val="24"/>
          <w:szCs w:val="24"/>
          <w:lang w:eastAsia="hi-IN" w:bidi="hi-IN"/>
        </w:rPr>
        <w:t>Czy Zamawiający w pakiecie nr 34 poz. 1 dopuszcza wycenę preparatu zawierającego 180jm w 1 ml ? W przypadku pozytywnej odpowiedzi prosimy</w:t>
      </w:r>
      <w:r w:rsidR="002920FC">
        <w:rPr>
          <w:rFonts w:eastAsia="SimSun"/>
          <w:kern w:val="2"/>
          <w:sz w:val="24"/>
          <w:szCs w:val="24"/>
          <w:lang w:eastAsia="hi-IN" w:bidi="hi-IN"/>
        </w:rPr>
        <w:br/>
      </w:r>
      <w:r w:rsidRPr="00AC01DE">
        <w:rPr>
          <w:rFonts w:eastAsia="SimSun"/>
          <w:kern w:val="2"/>
          <w:sz w:val="24"/>
          <w:szCs w:val="24"/>
          <w:lang w:eastAsia="hi-IN" w:bidi="hi-IN"/>
        </w:rPr>
        <w:t xml:space="preserve"> o podanie prawidłowej ilości opakowań, jaką należy wycenić.</w:t>
      </w:r>
    </w:p>
    <w:p w:rsidR="002920FC" w:rsidRPr="002920FC" w:rsidRDefault="002920FC" w:rsidP="002920FC">
      <w:pPr>
        <w:widowControl w:val="0"/>
        <w:tabs>
          <w:tab w:val="left" w:pos="5580"/>
        </w:tabs>
        <w:suppressAutoHyphens/>
        <w:spacing w:after="120" w:line="276" w:lineRule="auto"/>
        <w:ind w:left="360"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dopuszcza zaoferowanie tyle samo dawek. </w:t>
      </w:r>
    </w:p>
    <w:p w:rsidR="00AC01DE" w:rsidRPr="00AC01DE" w:rsidRDefault="00AC01DE" w:rsidP="00AC01DE">
      <w:pPr>
        <w:widowControl w:val="0"/>
        <w:numPr>
          <w:ilvl w:val="0"/>
          <w:numId w:val="10"/>
        </w:numPr>
        <w:tabs>
          <w:tab w:val="left" w:pos="5580"/>
        </w:tabs>
        <w:suppressAutoHyphens/>
        <w:spacing w:after="120" w:line="276" w:lineRule="auto"/>
        <w:ind w:right="740"/>
        <w:jc w:val="both"/>
        <w:rPr>
          <w:rFonts w:eastAsia="SimSun"/>
          <w:kern w:val="2"/>
          <w:sz w:val="24"/>
          <w:szCs w:val="24"/>
          <w:lang w:eastAsia="hi-IN" w:bidi="hi-IN"/>
        </w:rPr>
      </w:pPr>
      <w:r w:rsidRPr="00AC01DE">
        <w:rPr>
          <w:rFonts w:eastAsia="SimSun"/>
          <w:kern w:val="2"/>
          <w:sz w:val="24"/>
          <w:szCs w:val="24"/>
          <w:lang w:eastAsia="hi-IN" w:bidi="hi-IN"/>
        </w:rPr>
        <w:t xml:space="preserve">Czy Zamawiający w pakiecie nr 42 poz. 5 dopuści  wycenę preparatu </w:t>
      </w:r>
      <w:proofErr w:type="spellStart"/>
      <w:r w:rsidRPr="00AC01DE">
        <w:rPr>
          <w:rFonts w:eastAsia="SimSun"/>
          <w:kern w:val="2"/>
          <w:sz w:val="24"/>
          <w:szCs w:val="24"/>
          <w:lang w:eastAsia="hi-IN" w:bidi="hi-IN"/>
        </w:rPr>
        <w:t>Makrogol</w:t>
      </w:r>
      <w:proofErr w:type="spellEnd"/>
      <w:r w:rsidRPr="00AC01DE">
        <w:rPr>
          <w:rFonts w:eastAsia="SimSun"/>
          <w:kern w:val="2"/>
          <w:sz w:val="24"/>
          <w:szCs w:val="24"/>
          <w:lang w:eastAsia="hi-IN" w:bidi="hi-IN"/>
        </w:rPr>
        <w:t xml:space="preserve">  74 g  x 48 saszetek, który jest jedynym preparatem rekomendowanym przez Europejskie Towarzystwo Endoskopii Przewodu Pokarmowego (ESGE) w rutynowym przygotowaniu do </w:t>
      </w:r>
      <w:proofErr w:type="spellStart"/>
      <w:r w:rsidRPr="00AC01DE">
        <w:rPr>
          <w:rFonts w:eastAsia="SimSun"/>
          <w:kern w:val="2"/>
          <w:sz w:val="24"/>
          <w:szCs w:val="24"/>
          <w:lang w:eastAsia="hi-IN" w:bidi="hi-IN"/>
        </w:rPr>
        <w:t>kolonoskopii</w:t>
      </w:r>
      <w:proofErr w:type="spellEnd"/>
      <w:r w:rsidRPr="00AC01DE">
        <w:rPr>
          <w:rFonts w:eastAsia="SimSun"/>
          <w:kern w:val="2"/>
          <w:sz w:val="24"/>
          <w:szCs w:val="24"/>
          <w:lang w:eastAsia="hi-IN" w:bidi="hi-IN"/>
        </w:rPr>
        <w:t xml:space="preserve">, którego oferta cenowa jest korzystna dla Zamawiającego? </w:t>
      </w:r>
    </w:p>
    <w:p w:rsidR="00AC01DE" w:rsidRDefault="002920FC" w:rsidP="002920FC">
      <w:pPr>
        <w:widowControl w:val="0"/>
        <w:tabs>
          <w:tab w:val="left" w:pos="5580"/>
        </w:tabs>
        <w:suppressAutoHyphens/>
        <w:spacing w:after="120"/>
        <w:ind w:right="740"/>
        <w:jc w:val="both"/>
        <w:rPr>
          <w:rFonts w:eastAsia="SimSun"/>
          <w:kern w:val="2"/>
          <w:sz w:val="24"/>
          <w:szCs w:val="24"/>
          <w:lang w:eastAsia="hi-IN" w:bidi="hi-IN"/>
        </w:rPr>
      </w:pPr>
      <w:r>
        <w:rPr>
          <w:rFonts w:eastAsia="SimSun"/>
          <w:kern w:val="2"/>
          <w:sz w:val="24"/>
          <w:szCs w:val="24"/>
          <w:lang w:eastAsia="hi-IN" w:bidi="hi-IN"/>
        </w:rPr>
        <w:t xml:space="preserve"> </w:t>
      </w:r>
      <w:r w:rsidR="00AC01DE" w:rsidRPr="00AC01DE">
        <w:rPr>
          <w:rFonts w:eastAsia="SimSun"/>
          <w:kern w:val="2"/>
          <w:sz w:val="24"/>
          <w:szCs w:val="24"/>
          <w:lang w:eastAsia="hi-IN" w:bidi="hi-IN"/>
        </w:rPr>
        <w:t>W przypadku pozytywnej odpowiedzi prosimy o podanie prawidłowej ilości opakowań, jaką należy wycenić.</w:t>
      </w:r>
    </w:p>
    <w:p w:rsidR="002920FC" w:rsidRPr="002920FC" w:rsidRDefault="002920FC" w:rsidP="002920FC">
      <w:pPr>
        <w:widowControl w:val="0"/>
        <w:tabs>
          <w:tab w:val="left" w:pos="5580"/>
        </w:tabs>
        <w:suppressAutoHyphens/>
        <w:spacing w:after="120"/>
        <w:ind w:right="740"/>
        <w:jc w:val="both"/>
        <w:rPr>
          <w:rFonts w:eastAsia="SimSun"/>
          <w:b/>
          <w:kern w:val="2"/>
          <w:sz w:val="24"/>
          <w:szCs w:val="24"/>
          <w:lang w:eastAsia="hi-IN" w:bidi="hi-IN"/>
        </w:rPr>
      </w:pPr>
      <w:r>
        <w:rPr>
          <w:rFonts w:eastAsia="SimSun"/>
          <w:kern w:val="2"/>
          <w:sz w:val="24"/>
          <w:szCs w:val="24"/>
          <w:lang w:eastAsia="hi-IN" w:bidi="hi-IN"/>
        </w:rPr>
        <w:t xml:space="preserve">     </w:t>
      </w:r>
      <w:r w:rsidRPr="002920FC">
        <w:rPr>
          <w:rFonts w:eastAsia="SimSun"/>
          <w:b/>
          <w:kern w:val="2"/>
          <w:sz w:val="24"/>
          <w:szCs w:val="24"/>
          <w:lang w:eastAsia="hi-IN" w:bidi="hi-IN"/>
        </w:rPr>
        <w:t xml:space="preserve">Odp. Zamawiający nie dokonuje zmian w opisie przedmiotu zamówienia. </w:t>
      </w:r>
    </w:p>
    <w:p w:rsidR="00AC01DE" w:rsidRPr="00AC01DE" w:rsidRDefault="00AC01DE" w:rsidP="00AC01DE">
      <w:pPr>
        <w:widowControl w:val="0"/>
        <w:numPr>
          <w:ilvl w:val="0"/>
          <w:numId w:val="10"/>
        </w:numPr>
        <w:tabs>
          <w:tab w:val="left" w:pos="5580"/>
        </w:tabs>
        <w:suppressAutoHyphens/>
        <w:spacing w:after="120" w:line="276" w:lineRule="auto"/>
        <w:ind w:right="740"/>
        <w:jc w:val="both"/>
        <w:rPr>
          <w:rFonts w:eastAsia="SimSun"/>
          <w:kern w:val="2"/>
          <w:sz w:val="24"/>
          <w:szCs w:val="24"/>
          <w:lang w:eastAsia="hi-IN" w:bidi="hi-IN"/>
        </w:rPr>
      </w:pPr>
      <w:r w:rsidRPr="00AC01DE">
        <w:rPr>
          <w:rFonts w:eastAsia="SimSun"/>
          <w:kern w:val="2"/>
          <w:sz w:val="24"/>
          <w:szCs w:val="24"/>
          <w:lang w:eastAsia="hi-IN" w:bidi="hi-IN"/>
        </w:rPr>
        <w:t xml:space="preserve">Czy Zamawiający w pakiecie nr 9 poz. 15 dopuści  wycenę preparatu </w:t>
      </w:r>
      <w:proofErr w:type="spellStart"/>
      <w:r w:rsidRPr="00AC01DE">
        <w:rPr>
          <w:rFonts w:eastAsia="SimSun"/>
          <w:kern w:val="2"/>
          <w:sz w:val="24"/>
          <w:szCs w:val="24"/>
          <w:lang w:eastAsia="hi-IN" w:bidi="hi-IN"/>
        </w:rPr>
        <w:t>Makrogol</w:t>
      </w:r>
      <w:proofErr w:type="spellEnd"/>
      <w:r w:rsidRPr="00AC01DE">
        <w:rPr>
          <w:rFonts w:eastAsia="SimSun"/>
          <w:kern w:val="2"/>
          <w:sz w:val="24"/>
          <w:szCs w:val="24"/>
          <w:lang w:eastAsia="hi-IN" w:bidi="hi-IN"/>
        </w:rPr>
        <w:t xml:space="preserve">  74 g  x 48 saszetek, który jest jedynym preparatem rekomendowanym przez Europejskie Towarzystwo Endoskopii Przewodu Pokarmowego (ESGE) </w:t>
      </w:r>
      <w:r w:rsidR="00F12B36">
        <w:rPr>
          <w:rFonts w:eastAsia="SimSun"/>
          <w:kern w:val="2"/>
          <w:sz w:val="24"/>
          <w:szCs w:val="24"/>
          <w:lang w:eastAsia="hi-IN" w:bidi="hi-IN"/>
        </w:rPr>
        <w:br/>
      </w:r>
      <w:r w:rsidRPr="00AC01DE">
        <w:rPr>
          <w:rFonts w:eastAsia="SimSun"/>
          <w:kern w:val="2"/>
          <w:sz w:val="24"/>
          <w:szCs w:val="24"/>
          <w:lang w:eastAsia="hi-IN" w:bidi="hi-IN"/>
        </w:rPr>
        <w:t xml:space="preserve">w rutynowym przygotowaniu do </w:t>
      </w:r>
      <w:proofErr w:type="spellStart"/>
      <w:r w:rsidRPr="00AC01DE">
        <w:rPr>
          <w:rFonts w:eastAsia="SimSun"/>
          <w:kern w:val="2"/>
          <w:sz w:val="24"/>
          <w:szCs w:val="24"/>
          <w:lang w:eastAsia="hi-IN" w:bidi="hi-IN"/>
        </w:rPr>
        <w:t>kolonoskopii</w:t>
      </w:r>
      <w:proofErr w:type="spellEnd"/>
      <w:r w:rsidRPr="00AC01DE">
        <w:rPr>
          <w:rFonts w:eastAsia="SimSun"/>
          <w:kern w:val="2"/>
          <w:sz w:val="24"/>
          <w:szCs w:val="24"/>
          <w:lang w:eastAsia="hi-IN" w:bidi="hi-IN"/>
        </w:rPr>
        <w:t xml:space="preserve">, którego oferta cenowa jest korzystna dla Zamawiającego? </w:t>
      </w:r>
    </w:p>
    <w:p w:rsidR="00AC01DE" w:rsidRDefault="00AC01DE" w:rsidP="002920FC">
      <w:pPr>
        <w:widowControl w:val="0"/>
        <w:tabs>
          <w:tab w:val="left" w:pos="5580"/>
        </w:tabs>
        <w:suppressAutoHyphens/>
        <w:spacing w:after="120"/>
        <w:ind w:right="740"/>
        <w:jc w:val="both"/>
        <w:rPr>
          <w:rFonts w:eastAsia="SimSun"/>
          <w:kern w:val="2"/>
          <w:sz w:val="24"/>
          <w:szCs w:val="24"/>
          <w:lang w:eastAsia="hi-IN" w:bidi="hi-IN"/>
        </w:rPr>
      </w:pPr>
      <w:r w:rsidRPr="00AC01DE">
        <w:rPr>
          <w:rFonts w:eastAsia="SimSun"/>
          <w:kern w:val="2"/>
          <w:sz w:val="24"/>
          <w:szCs w:val="24"/>
          <w:lang w:eastAsia="hi-IN" w:bidi="hi-IN"/>
        </w:rPr>
        <w:t>W przypadku pozytywnej odpowiedzi prosimy o podanie prawidłowej ilości opakowań, jaką należy wycenić.</w:t>
      </w:r>
    </w:p>
    <w:p w:rsidR="002920FC" w:rsidRPr="002920FC" w:rsidRDefault="002920FC" w:rsidP="002920FC">
      <w:pPr>
        <w:widowControl w:val="0"/>
        <w:tabs>
          <w:tab w:val="left" w:pos="5580"/>
        </w:tabs>
        <w:suppressAutoHyphens/>
        <w:spacing w:after="120"/>
        <w:ind w:right="740"/>
        <w:jc w:val="both"/>
        <w:rPr>
          <w:rFonts w:eastAsia="SimSun"/>
          <w:b/>
          <w:kern w:val="2"/>
          <w:sz w:val="24"/>
          <w:szCs w:val="24"/>
          <w:lang w:eastAsia="hi-IN" w:bidi="hi-IN"/>
        </w:rPr>
      </w:pPr>
      <w:r>
        <w:rPr>
          <w:rFonts w:eastAsia="SimSun"/>
          <w:b/>
          <w:kern w:val="2"/>
          <w:sz w:val="24"/>
          <w:szCs w:val="24"/>
          <w:lang w:eastAsia="hi-IN" w:bidi="hi-IN"/>
        </w:rPr>
        <w:t xml:space="preserve">      </w:t>
      </w:r>
      <w:r w:rsidRPr="002920FC">
        <w:rPr>
          <w:rFonts w:eastAsia="SimSun"/>
          <w:b/>
          <w:kern w:val="2"/>
          <w:sz w:val="24"/>
          <w:szCs w:val="24"/>
          <w:lang w:eastAsia="hi-IN" w:bidi="hi-IN"/>
        </w:rPr>
        <w:t xml:space="preserve">Odp. Zamawiający nie dokonuje zmian w opisie przedmiotu zamówienia. </w:t>
      </w:r>
    </w:p>
    <w:p w:rsidR="00AC01DE" w:rsidRPr="00AC01DE" w:rsidRDefault="00AC01DE" w:rsidP="002920FC">
      <w:pPr>
        <w:widowControl w:val="0"/>
        <w:numPr>
          <w:ilvl w:val="0"/>
          <w:numId w:val="10"/>
        </w:numPr>
        <w:tabs>
          <w:tab w:val="left" w:pos="5580"/>
        </w:tabs>
        <w:suppressAutoHyphens/>
        <w:spacing w:line="276" w:lineRule="auto"/>
        <w:ind w:right="740"/>
        <w:jc w:val="both"/>
        <w:rPr>
          <w:rFonts w:eastAsia="SimSun"/>
          <w:kern w:val="2"/>
          <w:sz w:val="24"/>
          <w:szCs w:val="24"/>
          <w:lang w:eastAsia="hi-IN" w:bidi="hi-IN"/>
        </w:rPr>
      </w:pPr>
      <w:r w:rsidRPr="00AC01DE">
        <w:rPr>
          <w:rFonts w:eastAsia="SimSun"/>
          <w:kern w:val="2"/>
          <w:sz w:val="24"/>
          <w:szCs w:val="24"/>
          <w:lang w:eastAsia="hi-IN" w:bidi="hi-IN"/>
        </w:rPr>
        <w:t>Czy Zamawiający wyrazi zgodę na wydzielenie do osobnego pakietu:</w:t>
      </w:r>
    </w:p>
    <w:p w:rsidR="00AC01DE" w:rsidRPr="00AC01DE" w:rsidRDefault="00AC01DE" w:rsidP="002920FC">
      <w:pPr>
        <w:widowControl w:val="0"/>
        <w:tabs>
          <w:tab w:val="left" w:pos="5580"/>
        </w:tabs>
        <w:suppressAutoHyphens/>
        <w:ind w:right="740"/>
        <w:jc w:val="both"/>
        <w:rPr>
          <w:rFonts w:eastAsia="SimSun"/>
          <w:kern w:val="2"/>
          <w:sz w:val="24"/>
          <w:szCs w:val="24"/>
          <w:lang w:eastAsia="hi-IN" w:bidi="hi-IN"/>
        </w:rPr>
      </w:pPr>
      <w:r w:rsidRPr="00AC01DE">
        <w:rPr>
          <w:rFonts w:eastAsia="SimSun"/>
          <w:kern w:val="2"/>
          <w:sz w:val="24"/>
          <w:szCs w:val="24"/>
          <w:lang w:eastAsia="hi-IN" w:bidi="hi-IN"/>
        </w:rPr>
        <w:t>- z pakietu nr 9 poz. 119 ze względu na zakończoną produkcję ?</w:t>
      </w:r>
    </w:p>
    <w:p w:rsidR="00AC01DE" w:rsidRPr="00AC01DE" w:rsidRDefault="00AC01DE" w:rsidP="002920FC">
      <w:pPr>
        <w:widowControl w:val="0"/>
        <w:tabs>
          <w:tab w:val="left" w:pos="5580"/>
        </w:tabs>
        <w:suppressAutoHyphens/>
        <w:ind w:right="740"/>
        <w:jc w:val="both"/>
        <w:rPr>
          <w:rFonts w:eastAsia="SimSun"/>
          <w:kern w:val="2"/>
          <w:sz w:val="24"/>
          <w:szCs w:val="24"/>
          <w:lang w:eastAsia="hi-IN" w:bidi="hi-IN"/>
        </w:rPr>
      </w:pPr>
      <w:r w:rsidRPr="00AC01DE">
        <w:rPr>
          <w:rFonts w:eastAsia="SimSun"/>
          <w:kern w:val="2"/>
          <w:sz w:val="24"/>
          <w:szCs w:val="24"/>
          <w:lang w:eastAsia="hi-IN" w:bidi="hi-IN"/>
        </w:rPr>
        <w:t>- z pakietu nr 9 poz. 120 ze względu na brak dostępności oraz brak stosownego zamiennika?</w:t>
      </w:r>
    </w:p>
    <w:p w:rsidR="00AC01DE" w:rsidRPr="00AC01DE" w:rsidRDefault="00AC01DE" w:rsidP="002920FC">
      <w:pPr>
        <w:widowControl w:val="0"/>
        <w:tabs>
          <w:tab w:val="left" w:pos="5580"/>
        </w:tabs>
        <w:suppressAutoHyphens/>
        <w:ind w:right="740"/>
        <w:jc w:val="both"/>
        <w:rPr>
          <w:rFonts w:eastAsia="SimSun"/>
          <w:kern w:val="2"/>
          <w:sz w:val="24"/>
          <w:szCs w:val="24"/>
          <w:lang w:eastAsia="hi-IN" w:bidi="hi-IN"/>
        </w:rPr>
      </w:pPr>
      <w:r w:rsidRPr="00AC01DE">
        <w:rPr>
          <w:rFonts w:eastAsia="SimSun"/>
          <w:kern w:val="2"/>
          <w:sz w:val="24"/>
          <w:szCs w:val="24"/>
          <w:lang w:eastAsia="hi-IN" w:bidi="hi-IN"/>
        </w:rPr>
        <w:t>- z pakietu nr 9 poz. 143 ze względu na brak dostępności oraz brak stosownego zamiennika?</w:t>
      </w:r>
    </w:p>
    <w:p w:rsidR="00AC01DE" w:rsidRPr="00AC01DE" w:rsidRDefault="00AC01DE" w:rsidP="002920FC">
      <w:pPr>
        <w:widowControl w:val="0"/>
        <w:tabs>
          <w:tab w:val="left" w:pos="5580"/>
        </w:tabs>
        <w:suppressAutoHyphens/>
        <w:ind w:right="740"/>
        <w:jc w:val="both"/>
        <w:rPr>
          <w:rFonts w:eastAsia="SimSun"/>
          <w:kern w:val="2"/>
          <w:sz w:val="24"/>
          <w:szCs w:val="24"/>
          <w:lang w:eastAsia="hi-IN" w:bidi="hi-IN"/>
        </w:rPr>
      </w:pPr>
      <w:r w:rsidRPr="00AC01DE">
        <w:rPr>
          <w:rFonts w:eastAsia="SimSun"/>
          <w:kern w:val="2"/>
          <w:sz w:val="24"/>
          <w:szCs w:val="24"/>
          <w:lang w:eastAsia="hi-IN" w:bidi="hi-IN"/>
        </w:rPr>
        <w:t>- z pakietu nr 9 poz. 170 ze względu na zakończoną produkcję oraz brak stosownego zamiennika ?</w:t>
      </w:r>
    </w:p>
    <w:p w:rsidR="00AC01DE" w:rsidRDefault="00AC01DE" w:rsidP="002920FC">
      <w:pPr>
        <w:widowControl w:val="0"/>
        <w:tabs>
          <w:tab w:val="left" w:pos="5580"/>
        </w:tabs>
        <w:suppressAutoHyphens/>
        <w:ind w:right="740"/>
        <w:jc w:val="both"/>
        <w:rPr>
          <w:rFonts w:eastAsia="SimSun"/>
          <w:kern w:val="2"/>
          <w:sz w:val="24"/>
          <w:szCs w:val="24"/>
          <w:lang w:eastAsia="hi-IN" w:bidi="hi-IN"/>
        </w:rPr>
      </w:pPr>
      <w:r w:rsidRPr="00AC01DE">
        <w:rPr>
          <w:rFonts w:eastAsia="SimSun"/>
          <w:kern w:val="2"/>
          <w:sz w:val="24"/>
          <w:szCs w:val="24"/>
          <w:lang w:eastAsia="hi-IN" w:bidi="hi-IN"/>
        </w:rPr>
        <w:t xml:space="preserve">- z pakietu nr 15 poz. 4 ze względu na zakończoną produkcję oraz brak stosownego zamiennika </w:t>
      </w:r>
    </w:p>
    <w:p w:rsidR="002920FC" w:rsidRPr="002E4F34" w:rsidRDefault="002920FC" w:rsidP="002920FC">
      <w:pPr>
        <w:widowControl w:val="0"/>
        <w:tabs>
          <w:tab w:val="left" w:pos="5580"/>
        </w:tabs>
        <w:suppressAutoHyphens/>
        <w:ind w:right="740"/>
        <w:jc w:val="both"/>
        <w:rPr>
          <w:rFonts w:eastAsia="SimSun"/>
          <w:b/>
          <w:kern w:val="2"/>
          <w:sz w:val="24"/>
          <w:szCs w:val="24"/>
          <w:lang w:eastAsia="hi-IN" w:bidi="hi-IN"/>
        </w:rPr>
      </w:pPr>
      <w:r w:rsidRPr="002E4F34">
        <w:rPr>
          <w:rFonts w:eastAsia="SimSun"/>
          <w:b/>
          <w:kern w:val="2"/>
          <w:sz w:val="24"/>
          <w:szCs w:val="24"/>
          <w:lang w:eastAsia="hi-IN" w:bidi="hi-IN"/>
        </w:rPr>
        <w:t xml:space="preserve">Odp. Zamawiający dokonuje wykreślenia </w:t>
      </w:r>
      <w:r w:rsidR="002E4F34" w:rsidRPr="002E4F34">
        <w:rPr>
          <w:rFonts w:eastAsia="SimSun"/>
          <w:b/>
          <w:kern w:val="2"/>
          <w:sz w:val="24"/>
          <w:szCs w:val="24"/>
          <w:lang w:eastAsia="hi-IN" w:bidi="hi-IN"/>
        </w:rPr>
        <w:t xml:space="preserve">w /w pozycji z opisu przedmiotu zamówienia. </w:t>
      </w:r>
    </w:p>
    <w:p w:rsidR="00AC01DE" w:rsidRDefault="00AC01DE" w:rsidP="00AC01DE">
      <w:pPr>
        <w:snapToGrid w:val="0"/>
        <w:ind w:right="-284"/>
        <w:jc w:val="both"/>
        <w:rPr>
          <w:sz w:val="24"/>
          <w:szCs w:val="24"/>
        </w:rPr>
      </w:pPr>
    </w:p>
    <w:p w:rsidR="002E4F34" w:rsidRPr="00AC01DE" w:rsidRDefault="002E4F34" w:rsidP="00AC01DE">
      <w:pPr>
        <w:snapToGrid w:val="0"/>
        <w:ind w:right="-284"/>
        <w:jc w:val="both"/>
        <w:rPr>
          <w:sz w:val="24"/>
          <w:szCs w:val="24"/>
        </w:rPr>
      </w:pPr>
    </w:p>
    <w:p w:rsidR="00AC01DE" w:rsidRPr="002E4F34" w:rsidRDefault="00AC01DE" w:rsidP="002E4F34">
      <w:pPr>
        <w:autoSpaceDE w:val="0"/>
        <w:autoSpaceDN w:val="0"/>
        <w:adjustRightInd w:val="0"/>
        <w:jc w:val="center"/>
        <w:rPr>
          <w:rFonts w:eastAsia="Calibri"/>
          <w:b/>
          <w:color w:val="000000"/>
          <w:sz w:val="24"/>
          <w:szCs w:val="24"/>
          <w:lang w:eastAsia="en-US"/>
        </w:rPr>
      </w:pPr>
      <w:r w:rsidRPr="002E4F34">
        <w:rPr>
          <w:rFonts w:eastAsia="Calibri"/>
          <w:b/>
          <w:color w:val="000000"/>
          <w:sz w:val="24"/>
          <w:szCs w:val="24"/>
          <w:lang w:eastAsia="en-US"/>
        </w:rPr>
        <w:lastRenderedPageBreak/>
        <w:t>17.</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Default="00AC01DE" w:rsidP="00AC01DE">
      <w:pPr>
        <w:autoSpaceDE w:val="0"/>
        <w:autoSpaceDN w:val="0"/>
        <w:adjustRightInd w:val="0"/>
        <w:spacing w:after="13"/>
        <w:jc w:val="both"/>
        <w:rPr>
          <w:rFonts w:eastAsia="Calibri"/>
          <w:color w:val="000000"/>
          <w:sz w:val="24"/>
          <w:szCs w:val="24"/>
          <w:lang w:eastAsia="en-US"/>
        </w:rPr>
      </w:pPr>
      <w:r w:rsidRPr="00AC01DE">
        <w:rPr>
          <w:rFonts w:eastAsia="Calibri"/>
          <w:color w:val="000000"/>
          <w:sz w:val="24"/>
          <w:szCs w:val="24"/>
          <w:lang w:eastAsia="en-US"/>
        </w:rPr>
        <w:t xml:space="preserve">1. Czy Zamawiający w pakiecie 7 poz. 86 wymaga opakowania bezpiecznego z dwoma różnej wielkości portami ułatwiającymi identyfikację portu do infuzji i portu do iniekcji? </w:t>
      </w:r>
    </w:p>
    <w:p w:rsidR="002E4F34" w:rsidRPr="00F12B36" w:rsidRDefault="002E4F34" w:rsidP="00F12B36">
      <w:pPr>
        <w:widowControl w:val="0"/>
        <w:tabs>
          <w:tab w:val="left" w:pos="5580"/>
        </w:tabs>
        <w:suppressAutoHyphens/>
        <w:spacing w:after="120"/>
        <w:ind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nie dokonuje zmian w opisie przedmiotu zamówienia. </w:t>
      </w:r>
    </w:p>
    <w:p w:rsidR="00AC01DE" w:rsidRDefault="00AC01DE" w:rsidP="00AC01DE">
      <w:pPr>
        <w:autoSpaceDE w:val="0"/>
        <w:autoSpaceDN w:val="0"/>
        <w:adjustRightInd w:val="0"/>
        <w:spacing w:after="13"/>
        <w:jc w:val="both"/>
        <w:rPr>
          <w:rFonts w:eastAsia="Calibri"/>
          <w:color w:val="000000"/>
          <w:sz w:val="24"/>
          <w:szCs w:val="24"/>
          <w:lang w:eastAsia="en-US"/>
        </w:rPr>
      </w:pPr>
      <w:r w:rsidRPr="00AC01DE">
        <w:rPr>
          <w:rFonts w:eastAsia="Calibri"/>
          <w:color w:val="000000"/>
          <w:sz w:val="24"/>
          <w:szCs w:val="24"/>
          <w:lang w:eastAsia="en-US"/>
        </w:rPr>
        <w:t xml:space="preserve">2. Czy Zamawiający w pakiecie 23 wymaga leku w opakowaniu RTU (gotowego do użycia), które zgodnie z Rezolucją CM/Res AP(2011)1 powinno być opakowaniem leku stosowanym w szpitalu w pierwszej kolejności jak również powinno spełniać wszelkie wytyczne pracy zgodnie z definicją systemem bezpiecznego? </w:t>
      </w:r>
    </w:p>
    <w:p w:rsidR="002E4F34" w:rsidRPr="00F12B36" w:rsidRDefault="002E4F34" w:rsidP="00F12B36">
      <w:pPr>
        <w:widowControl w:val="0"/>
        <w:tabs>
          <w:tab w:val="left" w:pos="5580"/>
        </w:tabs>
        <w:suppressAutoHyphens/>
        <w:spacing w:after="120"/>
        <w:ind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nie dokonuje zmian w opisie przedmiotu zamówienia. </w:t>
      </w:r>
    </w:p>
    <w:p w:rsidR="00AC01DE" w:rsidRPr="009C0DAA" w:rsidRDefault="00AC01DE" w:rsidP="00AC01DE">
      <w:pPr>
        <w:autoSpaceDE w:val="0"/>
        <w:autoSpaceDN w:val="0"/>
        <w:adjustRightInd w:val="0"/>
        <w:spacing w:after="13"/>
        <w:jc w:val="both"/>
        <w:rPr>
          <w:rFonts w:eastAsia="Calibri"/>
          <w:sz w:val="24"/>
          <w:szCs w:val="24"/>
          <w:lang w:eastAsia="en-US"/>
        </w:rPr>
      </w:pPr>
      <w:r w:rsidRPr="009C0DAA">
        <w:rPr>
          <w:rFonts w:eastAsia="Calibri"/>
          <w:sz w:val="24"/>
          <w:szCs w:val="24"/>
          <w:lang w:eastAsia="en-US"/>
        </w:rPr>
        <w:t xml:space="preserve">3. Czy Zamawiający w pakiecie 38 poz. 1 wymaga aby Paracetamol 50 ml mógł być stosowany u noworodków urodzonych o czasie, niemowląt, małych dzieci i dzieci o masie ciała do 33 kg zgodnie z treścią </w:t>
      </w:r>
      <w:proofErr w:type="spellStart"/>
      <w:r w:rsidRPr="009C0DAA">
        <w:rPr>
          <w:rFonts w:eastAsia="Calibri"/>
          <w:sz w:val="24"/>
          <w:szCs w:val="24"/>
          <w:lang w:eastAsia="en-US"/>
        </w:rPr>
        <w:t>ChPL</w:t>
      </w:r>
      <w:proofErr w:type="spellEnd"/>
      <w:r w:rsidRPr="009C0DAA">
        <w:rPr>
          <w:rFonts w:eastAsia="Calibri"/>
          <w:sz w:val="24"/>
          <w:szCs w:val="24"/>
          <w:lang w:eastAsia="en-US"/>
        </w:rPr>
        <w:t xml:space="preserve">? </w:t>
      </w:r>
    </w:p>
    <w:p w:rsidR="00F12B36" w:rsidRPr="009C0DAA" w:rsidRDefault="00F12B36" w:rsidP="00AC01DE">
      <w:pPr>
        <w:autoSpaceDE w:val="0"/>
        <w:autoSpaceDN w:val="0"/>
        <w:adjustRightInd w:val="0"/>
        <w:spacing w:after="13"/>
        <w:jc w:val="both"/>
        <w:rPr>
          <w:rFonts w:eastAsia="Calibri"/>
          <w:b/>
          <w:sz w:val="24"/>
          <w:szCs w:val="24"/>
          <w:lang w:eastAsia="en-US"/>
        </w:rPr>
      </w:pPr>
      <w:r w:rsidRPr="009C0DAA">
        <w:rPr>
          <w:rFonts w:eastAsia="Calibri"/>
          <w:b/>
          <w:sz w:val="24"/>
          <w:szCs w:val="24"/>
          <w:lang w:eastAsia="en-US"/>
        </w:rPr>
        <w:t xml:space="preserve">Odp. Zamawiający </w:t>
      </w:r>
      <w:r w:rsidR="009C0DAA" w:rsidRPr="009C0DAA">
        <w:rPr>
          <w:rFonts w:eastAsia="Calibri"/>
          <w:b/>
          <w:sz w:val="24"/>
          <w:szCs w:val="24"/>
          <w:lang w:eastAsia="en-US"/>
        </w:rPr>
        <w:t xml:space="preserve">wymaga rejestracji dla dzieci i niemowląt. </w:t>
      </w:r>
      <w:r w:rsidRPr="009C0DAA">
        <w:rPr>
          <w:rFonts w:eastAsia="Calibri"/>
          <w:b/>
          <w:sz w:val="24"/>
          <w:szCs w:val="24"/>
          <w:lang w:eastAsia="en-US"/>
        </w:rPr>
        <w:t xml:space="preserve"> </w:t>
      </w:r>
    </w:p>
    <w:p w:rsidR="002E4F34" w:rsidRPr="00AC01DE" w:rsidRDefault="002E4F34" w:rsidP="00AC01DE">
      <w:pPr>
        <w:autoSpaceDE w:val="0"/>
        <w:autoSpaceDN w:val="0"/>
        <w:adjustRightInd w:val="0"/>
        <w:spacing w:after="13"/>
        <w:jc w:val="both"/>
        <w:rPr>
          <w:rFonts w:eastAsia="Calibri"/>
          <w:color w:val="000000"/>
          <w:sz w:val="24"/>
          <w:szCs w:val="24"/>
          <w:lang w:eastAsia="en-US"/>
        </w:rPr>
      </w:pPr>
    </w:p>
    <w:p w:rsidR="002E4F34" w:rsidRDefault="00AC01DE" w:rsidP="002E4F34">
      <w:pPr>
        <w:autoSpaceDE w:val="0"/>
        <w:autoSpaceDN w:val="0"/>
        <w:adjustRightInd w:val="0"/>
        <w:spacing w:after="13"/>
        <w:jc w:val="both"/>
        <w:rPr>
          <w:rFonts w:eastAsia="Calibri"/>
          <w:color w:val="000000"/>
          <w:sz w:val="24"/>
          <w:szCs w:val="24"/>
          <w:lang w:eastAsia="en-US"/>
        </w:rPr>
      </w:pPr>
      <w:r w:rsidRPr="00AC01DE">
        <w:rPr>
          <w:rFonts w:eastAsia="Calibri"/>
          <w:color w:val="000000"/>
          <w:sz w:val="24"/>
          <w:szCs w:val="24"/>
          <w:lang w:eastAsia="en-US"/>
        </w:rPr>
        <w:t xml:space="preserve">4. Czy Zamawiający w pakiecie 48 wymaga zaoferowania płynów infuzyjnych w opakowaniu stojącym z dwoma niezależnymi portami niewymagającymi dezynfekcji przed i po pierwszym użyciu? </w:t>
      </w:r>
    </w:p>
    <w:p w:rsidR="002E4F34" w:rsidRPr="002E4F34" w:rsidRDefault="002E4F34" w:rsidP="002E4F34">
      <w:pPr>
        <w:autoSpaceDE w:val="0"/>
        <w:autoSpaceDN w:val="0"/>
        <w:adjustRightInd w:val="0"/>
        <w:spacing w:after="13"/>
        <w:jc w:val="both"/>
        <w:rPr>
          <w:rFonts w:eastAsia="Calibri"/>
          <w:color w:val="000000"/>
          <w:sz w:val="24"/>
          <w:szCs w:val="24"/>
          <w:lang w:eastAsia="en-US"/>
        </w:rPr>
      </w:pPr>
      <w:r w:rsidRPr="002920FC">
        <w:rPr>
          <w:rFonts w:eastAsia="SimSun"/>
          <w:b/>
          <w:kern w:val="2"/>
          <w:sz w:val="24"/>
          <w:szCs w:val="24"/>
          <w:lang w:eastAsia="hi-IN" w:bidi="hi-IN"/>
        </w:rPr>
        <w:t xml:space="preserve">Odp. Zamawiający nie dokonuje zmian w opisie przedmiotu zamówienia. </w:t>
      </w:r>
    </w:p>
    <w:p w:rsidR="002E4F34" w:rsidRPr="00AC01DE" w:rsidRDefault="002E4F34" w:rsidP="00AC01DE">
      <w:pPr>
        <w:autoSpaceDE w:val="0"/>
        <w:autoSpaceDN w:val="0"/>
        <w:adjustRightInd w:val="0"/>
        <w:spacing w:after="13"/>
        <w:jc w:val="both"/>
        <w:rPr>
          <w:rFonts w:eastAsia="Calibri"/>
          <w:color w:val="000000"/>
          <w:sz w:val="24"/>
          <w:szCs w:val="24"/>
          <w:lang w:eastAsia="en-US"/>
        </w:rPr>
      </w:pPr>
    </w:p>
    <w:p w:rsidR="00AC01DE" w:rsidRDefault="00AC01DE" w:rsidP="00AC01DE">
      <w:pPr>
        <w:autoSpaceDE w:val="0"/>
        <w:autoSpaceDN w:val="0"/>
        <w:adjustRightInd w:val="0"/>
        <w:spacing w:after="13"/>
        <w:jc w:val="both"/>
        <w:rPr>
          <w:rFonts w:eastAsia="Calibri"/>
          <w:color w:val="000000"/>
          <w:sz w:val="24"/>
          <w:szCs w:val="24"/>
          <w:lang w:eastAsia="en-US"/>
        </w:rPr>
      </w:pPr>
      <w:r w:rsidRPr="00AC01DE">
        <w:rPr>
          <w:rFonts w:eastAsia="Calibri"/>
          <w:color w:val="000000"/>
          <w:sz w:val="24"/>
          <w:szCs w:val="24"/>
          <w:lang w:eastAsia="en-US"/>
        </w:rPr>
        <w:t xml:space="preserve">5. Dotyczy § 4 ustęp 3 umowy. Czy Zamawiający wyrazi zgodę na modyfikację umowy </w:t>
      </w:r>
      <w:r w:rsidR="00D2005E">
        <w:rPr>
          <w:rFonts w:eastAsia="Calibri"/>
          <w:color w:val="000000"/>
          <w:sz w:val="24"/>
          <w:szCs w:val="24"/>
          <w:lang w:eastAsia="en-US"/>
        </w:rPr>
        <w:br/>
      </w:r>
      <w:r w:rsidRPr="00AC01DE">
        <w:rPr>
          <w:rFonts w:eastAsia="Calibri"/>
          <w:color w:val="000000"/>
          <w:sz w:val="24"/>
          <w:szCs w:val="24"/>
          <w:lang w:eastAsia="en-US"/>
        </w:rPr>
        <w:t xml:space="preserve">o zwrot "Jeżeli dostawa wypada w dniu wolnym od pracy, bądź w sobotę - dostawa nastąpi </w:t>
      </w:r>
      <w:r w:rsidR="00D2005E">
        <w:rPr>
          <w:rFonts w:eastAsia="Calibri"/>
          <w:color w:val="000000"/>
          <w:sz w:val="24"/>
          <w:szCs w:val="24"/>
          <w:lang w:eastAsia="en-US"/>
        </w:rPr>
        <w:br/>
      </w:r>
      <w:r w:rsidRPr="00AC01DE">
        <w:rPr>
          <w:rFonts w:eastAsia="Calibri"/>
          <w:color w:val="000000"/>
          <w:sz w:val="24"/>
          <w:szCs w:val="24"/>
          <w:lang w:eastAsia="en-US"/>
        </w:rPr>
        <w:t xml:space="preserve">w pierwszym dniu roboczym po wyznaczonym terminie”. </w:t>
      </w:r>
    </w:p>
    <w:p w:rsidR="00D2005E" w:rsidRPr="002920FC" w:rsidRDefault="00D2005E" w:rsidP="00D2005E">
      <w:pPr>
        <w:widowControl w:val="0"/>
        <w:tabs>
          <w:tab w:val="left" w:pos="5580"/>
        </w:tabs>
        <w:suppressAutoHyphens/>
        <w:spacing w:after="120"/>
        <w:ind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nie dokonuje zmian w </w:t>
      </w:r>
      <w:r w:rsidR="002C1CDF">
        <w:rPr>
          <w:rFonts w:eastAsia="SimSun"/>
          <w:b/>
          <w:kern w:val="2"/>
          <w:sz w:val="24"/>
          <w:szCs w:val="24"/>
          <w:lang w:eastAsia="hi-IN" w:bidi="hi-IN"/>
        </w:rPr>
        <w:t>zapisach umowy.</w:t>
      </w:r>
    </w:p>
    <w:p w:rsidR="00D2005E" w:rsidRPr="00AC01DE" w:rsidRDefault="00D2005E" w:rsidP="00AC01DE">
      <w:pPr>
        <w:autoSpaceDE w:val="0"/>
        <w:autoSpaceDN w:val="0"/>
        <w:adjustRightInd w:val="0"/>
        <w:spacing w:after="13"/>
        <w:jc w:val="both"/>
        <w:rPr>
          <w:rFonts w:eastAsia="Calibri"/>
          <w:color w:val="000000"/>
          <w:sz w:val="24"/>
          <w:szCs w:val="24"/>
          <w:lang w:eastAsia="en-US"/>
        </w:rPr>
      </w:pPr>
    </w:p>
    <w:p w:rsidR="00AC01DE" w:rsidRDefault="00AC01DE" w:rsidP="00AC01DE">
      <w:pPr>
        <w:autoSpaceDE w:val="0"/>
        <w:autoSpaceDN w:val="0"/>
        <w:adjustRightInd w:val="0"/>
        <w:spacing w:after="13"/>
        <w:jc w:val="both"/>
        <w:rPr>
          <w:rFonts w:eastAsia="Calibri"/>
          <w:color w:val="000000"/>
          <w:sz w:val="24"/>
          <w:szCs w:val="24"/>
          <w:lang w:eastAsia="en-US"/>
        </w:rPr>
      </w:pPr>
      <w:r w:rsidRPr="00AC01DE">
        <w:rPr>
          <w:rFonts w:eastAsia="Calibri"/>
          <w:color w:val="000000"/>
          <w:sz w:val="24"/>
          <w:szCs w:val="24"/>
          <w:lang w:eastAsia="en-US"/>
        </w:rPr>
        <w:t xml:space="preserve">6. Dotyczy § 6 ustęp 3 umowy. Czy Zamawiający wyrazi zgodę na wskazanie jako podstawy do ustalenia wysokości kary umownej wartość niezrealizowanej części umowy? W przypadku zrealizowania zgodnie z umową znacznej części przedmiotu umowy, naliczanie kar od całości jest wyraźnie zawyżona. </w:t>
      </w:r>
    </w:p>
    <w:p w:rsidR="00D2005E" w:rsidRPr="002920FC" w:rsidRDefault="00D2005E" w:rsidP="00D2005E">
      <w:pPr>
        <w:widowControl w:val="0"/>
        <w:tabs>
          <w:tab w:val="left" w:pos="5580"/>
        </w:tabs>
        <w:suppressAutoHyphens/>
        <w:spacing w:after="120"/>
        <w:ind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nie dokonuje zmian w </w:t>
      </w:r>
      <w:r w:rsidR="002C1CDF">
        <w:rPr>
          <w:rFonts w:eastAsia="SimSun"/>
          <w:b/>
          <w:kern w:val="2"/>
          <w:sz w:val="24"/>
          <w:szCs w:val="24"/>
          <w:lang w:eastAsia="hi-IN" w:bidi="hi-IN"/>
        </w:rPr>
        <w:t xml:space="preserve">zapisach umowy. </w:t>
      </w:r>
      <w:r w:rsidRPr="002920FC">
        <w:rPr>
          <w:rFonts w:eastAsia="SimSun"/>
          <w:b/>
          <w:kern w:val="2"/>
          <w:sz w:val="24"/>
          <w:szCs w:val="24"/>
          <w:lang w:eastAsia="hi-IN" w:bidi="hi-IN"/>
        </w:rPr>
        <w:t xml:space="preserve"> </w:t>
      </w:r>
    </w:p>
    <w:p w:rsidR="00D2005E" w:rsidRPr="00AC01DE" w:rsidRDefault="00D2005E" w:rsidP="00AC01DE">
      <w:pPr>
        <w:autoSpaceDE w:val="0"/>
        <w:autoSpaceDN w:val="0"/>
        <w:adjustRightInd w:val="0"/>
        <w:spacing w:after="13"/>
        <w:jc w:val="both"/>
        <w:rPr>
          <w:rFonts w:eastAsia="Calibri"/>
          <w:color w:val="000000"/>
          <w:sz w:val="24"/>
          <w:szCs w:val="24"/>
          <w:lang w:eastAsia="en-US"/>
        </w:rPr>
      </w:pPr>
    </w:p>
    <w:p w:rsidR="00AC01DE" w:rsidRDefault="00AC01DE" w:rsidP="00AC01DE">
      <w:pPr>
        <w:autoSpaceDE w:val="0"/>
        <w:autoSpaceDN w:val="0"/>
        <w:adjustRightInd w:val="0"/>
        <w:spacing w:after="13"/>
        <w:jc w:val="both"/>
        <w:rPr>
          <w:rFonts w:eastAsia="Calibri"/>
          <w:color w:val="000000"/>
          <w:sz w:val="24"/>
          <w:szCs w:val="24"/>
          <w:lang w:eastAsia="en-US"/>
        </w:rPr>
      </w:pPr>
      <w:r w:rsidRPr="00AC01DE">
        <w:rPr>
          <w:rFonts w:eastAsia="Calibri"/>
          <w:color w:val="000000"/>
          <w:sz w:val="24"/>
          <w:szCs w:val="24"/>
          <w:lang w:eastAsia="en-US"/>
        </w:rPr>
        <w:t xml:space="preserve">7. W celu zapewnienia równego traktowania stron umowy i umożliwienia Dostawcy sprawdzenia zasadności reklamacji wnosimy o wprowadzenie w § 4 ust. 11 projektu umowy 14 dniowego terminu na rozpatrzenie reklamacji. </w:t>
      </w:r>
    </w:p>
    <w:p w:rsidR="00D2005E" w:rsidRPr="002920FC" w:rsidRDefault="00D2005E" w:rsidP="00D2005E">
      <w:pPr>
        <w:widowControl w:val="0"/>
        <w:tabs>
          <w:tab w:val="left" w:pos="5580"/>
        </w:tabs>
        <w:suppressAutoHyphens/>
        <w:spacing w:after="120"/>
        <w:ind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nie dokonuje zmian </w:t>
      </w:r>
      <w:r w:rsidR="002C1CDF">
        <w:rPr>
          <w:rFonts w:eastAsia="SimSun"/>
          <w:b/>
          <w:kern w:val="2"/>
          <w:sz w:val="24"/>
          <w:szCs w:val="24"/>
          <w:lang w:eastAsia="hi-IN" w:bidi="hi-IN"/>
        </w:rPr>
        <w:t>w zapisach umowy.</w:t>
      </w:r>
    </w:p>
    <w:p w:rsidR="00D2005E" w:rsidRDefault="00D2005E" w:rsidP="00AC01DE">
      <w:pPr>
        <w:autoSpaceDE w:val="0"/>
        <w:autoSpaceDN w:val="0"/>
        <w:adjustRightInd w:val="0"/>
        <w:spacing w:after="13"/>
        <w:jc w:val="both"/>
        <w:rPr>
          <w:rFonts w:eastAsia="Calibri"/>
          <w:color w:val="000000"/>
          <w:sz w:val="24"/>
          <w:szCs w:val="24"/>
          <w:lang w:eastAsia="en-US"/>
        </w:rPr>
      </w:pPr>
    </w:p>
    <w:p w:rsidR="00E63C19" w:rsidRDefault="00E63C19" w:rsidP="00AC01DE">
      <w:pPr>
        <w:autoSpaceDE w:val="0"/>
        <w:autoSpaceDN w:val="0"/>
        <w:adjustRightInd w:val="0"/>
        <w:spacing w:after="13"/>
        <w:jc w:val="both"/>
        <w:rPr>
          <w:rFonts w:eastAsia="Calibri"/>
          <w:color w:val="000000"/>
          <w:sz w:val="24"/>
          <w:szCs w:val="24"/>
          <w:lang w:eastAsia="en-US"/>
        </w:rPr>
      </w:pPr>
    </w:p>
    <w:p w:rsidR="00F12B36" w:rsidRPr="00AC01DE" w:rsidRDefault="00F12B36" w:rsidP="00AC01DE">
      <w:pPr>
        <w:autoSpaceDE w:val="0"/>
        <w:autoSpaceDN w:val="0"/>
        <w:adjustRightInd w:val="0"/>
        <w:spacing w:after="13"/>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lastRenderedPageBreak/>
        <w:t xml:space="preserve">8. Dotyczy projektu umowy. W oparciu o obowiązujące przepisy prawne,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zwracamy się z prośbą o dodanie w zapisach umowy informacji, iż w przypadku konieczności zwrotu zakupionego towaru, Zamawiający udostępni kopię rejestru warunków przechowywania produktu w aptece, od dnia dostawy do dnia zwrotu towaru. - Wytyczne UE z dnia 7 marca 2013 r. w sprawie Dobrej Praktyki Dystrybucyjnej (</w:t>
      </w:r>
      <w:proofErr w:type="spellStart"/>
      <w:r w:rsidRPr="00AC01DE">
        <w:rPr>
          <w:rFonts w:eastAsia="Calibri"/>
          <w:color w:val="000000"/>
          <w:sz w:val="24"/>
          <w:szCs w:val="24"/>
          <w:lang w:eastAsia="en-US"/>
        </w:rPr>
        <w:t>Dz.Urz</w:t>
      </w:r>
      <w:proofErr w:type="spellEnd"/>
      <w:r w:rsidRPr="00AC01DE">
        <w:rPr>
          <w:rFonts w:eastAsia="Calibri"/>
          <w:color w:val="000000"/>
          <w:sz w:val="24"/>
          <w:szCs w:val="24"/>
          <w:lang w:eastAsia="en-US"/>
        </w:rPr>
        <w:t xml:space="preserve">. UE 2013/C 68/01 ) Rozdział 5 pkt 6.3 (produkty lecznicze, które opuściły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pomieszczenia dystrybutora mogą powrócić do zapasów przeznaczonych do sprzedaży, tylko pod warunkiem potwierdzenia wszystkich wymienionych w Wytycznych okoliczności. Między innymi: klient wykazał że transport produktów leczniczych, ich przechowywanie</w:t>
      </w:r>
      <w:r w:rsidR="00E63C19">
        <w:rPr>
          <w:rFonts w:eastAsia="Calibri"/>
          <w:color w:val="000000"/>
          <w:sz w:val="24"/>
          <w:szCs w:val="24"/>
          <w:lang w:eastAsia="en-US"/>
        </w:rPr>
        <w:br/>
      </w:r>
      <w:r w:rsidRPr="00AC01DE">
        <w:rPr>
          <w:rFonts w:eastAsia="Calibri"/>
          <w:color w:val="000000"/>
          <w:sz w:val="24"/>
          <w:szCs w:val="24"/>
          <w:lang w:eastAsia="en-US"/>
        </w:rPr>
        <w:t xml:space="preserve"> i postępowanie z nimi odbywało się zgodnie ze specjalnymi wymogami dotyczącymi ich przechowywania) </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Rozporządzenie Ministra Zdrowia z dnia 18 października 2002 r. w sprawie podstawowych warunków prowadzenia apteki (Dz. U. z dnia 12 listopada 2002 r.)§ 2. Produkty lecznicze</w:t>
      </w:r>
      <w:r w:rsidR="00E63C19">
        <w:rPr>
          <w:rFonts w:eastAsia="Calibri"/>
          <w:color w:val="000000"/>
          <w:sz w:val="24"/>
          <w:szCs w:val="24"/>
          <w:lang w:eastAsia="en-US"/>
        </w:rPr>
        <w:br/>
      </w:r>
      <w:r w:rsidRPr="00AC01DE">
        <w:rPr>
          <w:rFonts w:eastAsia="Calibri"/>
          <w:color w:val="000000"/>
          <w:sz w:val="24"/>
          <w:szCs w:val="24"/>
          <w:lang w:eastAsia="en-US"/>
        </w:rPr>
        <w:t xml:space="preserve">i wyroby medyczne muszą być przechowywane w aptece w sposób gwarantujący zachowanie ustalonych dla produktu leczniczego lub wyrobu medycznego wymagań jakościowych </w:t>
      </w:r>
      <w:r w:rsidR="00E63C19">
        <w:rPr>
          <w:rFonts w:eastAsia="Calibri"/>
          <w:color w:val="000000"/>
          <w:sz w:val="24"/>
          <w:szCs w:val="24"/>
          <w:lang w:eastAsia="en-US"/>
        </w:rPr>
        <w:br/>
      </w:r>
      <w:r w:rsidRPr="00AC01DE">
        <w:rPr>
          <w:rFonts w:eastAsia="Calibri"/>
          <w:color w:val="000000"/>
          <w:sz w:val="24"/>
          <w:szCs w:val="24"/>
          <w:lang w:eastAsia="en-US"/>
        </w:rPr>
        <w:t>i bezpieczeństwo przechowywania.</w:t>
      </w:r>
    </w:p>
    <w:p w:rsidR="00E63C19" w:rsidRPr="00AC01DE" w:rsidRDefault="00E63C19" w:rsidP="00AC01DE">
      <w:pPr>
        <w:autoSpaceDE w:val="0"/>
        <w:autoSpaceDN w:val="0"/>
        <w:adjustRightInd w:val="0"/>
        <w:jc w:val="both"/>
        <w:rPr>
          <w:rFonts w:eastAsia="Calibri"/>
          <w:color w:val="000000"/>
          <w:sz w:val="24"/>
          <w:szCs w:val="24"/>
          <w:lang w:eastAsia="en-US"/>
        </w:rPr>
      </w:pPr>
    </w:p>
    <w:p w:rsidR="00E63C19" w:rsidRPr="00E63C19" w:rsidRDefault="00E63C19" w:rsidP="00E63C19">
      <w:pPr>
        <w:spacing w:line="360" w:lineRule="auto"/>
        <w:ind w:right="110"/>
        <w:jc w:val="both"/>
        <w:rPr>
          <w:b/>
          <w:color w:val="000000"/>
          <w:sz w:val="24"/>
          <w:szCs w:val="24"/>
        </w:rPr>
      </w:pPr>
      <w:r w:rsidRPr="00E63C19">
        <w:rPr>
          <w:b/>
          <w:color w:val="000000"/>
          <w:sz w:val="24"/>
          <w:szCs w:val="24"/>
        </w:rPr>
        <w:t>Odp. Przepisy dotyczące sposoby prowadzenia apteki obligują Zamawiającego do konkretnych działań w zakresie obrotu lekiem.</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2C1CDF">
      <w:pPr>
        <w:autoSpaceDE w:val="0"/>
        <w:autoSpaceDN w:val="0"/>
        <w:adjustRightInd w:val="0"/>
        <w:jc w:val="center"/>
        <w:rPr>
          <w:rFonts w:eastAsia="Calibri"/>
          <w:color w:val="000000"/>
          <w:sz w:val="24"/>
          <w:szCs w:val="24"/>
          <w:lang w:eastAsia="en-US"/>
        </w:rPr>
      </w:pPr>
      <w:r w:rsidRPr="00AC01DE">
        <w:rPr>
          <w:rFonts w:eastAsia="Calibri"/>
          <w:color w:val="000000"/>
          <w:sz w:val="24"/>
          <w:szCs w:val="24"/>
          <w:lang w:eastAsia="en-US"/>
        </w:rPr>
        <w:t>18.</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Poniższe pytania dotyczą opisu przedmiotu zamówienia w Pakiecie 7 poz. 80 </w:t>
      </w:r>
      <w:r w:rsidR="002C1CDF">
        <w:rPr>
          <w:rFonts w:eastAsia="Calibri"/>
          <w:color w:val="000000"/>
          <w:sz w:val="24"/>
          <w:szCs w:val="24"/>
          <w:lang w:eastAsia="en-US"/>
        </w:rPr>
        <w:br/>
      </w:r>
      <w:r w:rsidRPr="00AC01DE">
        <w:rPr>
          <w:rFonts w:eastAsia="Calibri"/>
          <w:color w:val="000000"/>
          <w:sz w:val="24"/>
          <w:szCs w:val="24"/>
          <w:lang w:eastAsia="en-US"/>
        </w:rPr>
        <w:t xml:space="preserve">w przedmiotowym postępowaniu: </w:t>
      </w:r>
    </w:p>
    <w:p w:rsidR="00AC01DE" w:rsidRDefault="00AC01DE" w:rsidP="00AC01DE">
      <w:pPr>
        <w:autoSpaceDE w:val="0"/>
        <w:autoSpaceDN w:val="0"/>
        <w:adjustRightInd w:val="0"/>
        <w:spacing w:after="18"/>
        <w:jc w:val="both"/>
        <w:rPr>
          <w:rFonts w:eastAsia="Calibri"/>
          <w:color w:val="000000"/>
          <w:sz w:val="24"/>
          <w:szCs w:val="24"/>
          <w:lang w:eastAsia="en-US"/>
        </w:rPr>
      </w:pPr>
      <w:r w:rsidRPr="00AC01DE">
        <w:rPr>
          <w:rFonts w:eastAsia="Calibri"/>
          <w:color w:val="000000"/>
          <w:sz w:val="24"/>
          <w:szCs w:val="24"/>
          <w:lang w:eastAsia="en-US"/>
        </w:rPr>
        <w:t xml:space="preserve">1. Czy Zamawiający dopuści zaoferowanie produktu </w:t>
      </w:r>
      <w:proofErr w:type="spellStart"/>
      <w:r w:rsidRPr="00AC01DE">
        <w:rPr>
          <w:rFonts w:eastAsia="Calibri"/>
          <w:color w:val="000000"/>
          <w:sz w:val="24"/>
          <w:szCs w:val="24"/>
          <w:lang w:eastAsia="en-US"/>
        </w:rPr>
        <w:t>LactoDr</w:t>
      </w:r>
      <w:proofErr w:type="spellEnd"/>
      <w:r w:rsidRPr="00AC01DE">
        <w:rPr>
          <w:rFonts w:eastAsia="Calibri"/>
          <w:color w:val="000000"/>
          <w:sz w:val="24"/>
          <w:szCs w:val="24"/>
          <w:lang w:eastAsia="en-US"/>
        </w:rPr>
        <w:t xml:space="preserve">, zawierającego żywe, liofilizowane kultury bakterii </w:t>
      </w:r>
      <w:proofErr w:type="spellStart"/>
      <w:r w:rsidRPr="00AC01DE">
        <w:rPr>
          <w:rFonts w:eastAsia="Calibri"/>
          <w:color w:val="000000"/>
          <w:sz w:val="24"/>
          <w:szCs w:val="24"/>
          <w:lang w:eastAsia="en-US"/>
        </w:rPr>
        <w:t>probiotycznych</w:t>
      </w:r>
      <w:proofErr w:type="spellEnd"/>
      <w:r w:rsidRPr="00AC01DE">
        <w:rPr>
          <w:rFonts w:eastAsia="Calibri"/>
          <w:color w:val="000000"/>
          <w:sz w:val="24"/>
          <w:szCs w:val="24"/>
          <w:lang w:eastAsia="en-US"/>
        </w:rPr>
        <w:t xml:space="preserve"> najlepiej przebadanego pod względem klinicznym szczepu </w:t>
      </w:r>
      <w:proofErr w:type="spellStart"/>
      <w:r w:rsidRPr="00AC01DE">
        <w:rPr>
          <w:rFonts w:eastAsia="Calibri"/>
          <w:color w:val="000000"/>
          <w:sz w:val="24"/>
          <w:szCs w:val="24"/>
          <w:lang w:eastAsia="en-US"/>
        </w:rPr>
        <w:t>Lactobacillus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rhamnosus</w:t>
      </w:r>
      <w:proofErr w:type="spellEnd"/>
      <w:r w:rsidRPr="00AC01DE">
        <w:rPr>
          <w:rFonts w:eastAsia="Calibri"/>
          <w:color w:val="000000"/>
          <w:sz w:val="24"/>
          <w:szCs w:val="24"/>
          <w:lang w:eastAsia="en-US"/>
        </w:rPr>
        <w:t xml:space="preserve"> GG ATTC53103 w stężeniu 6 mld CFU/ kaps? Produkt jest konfekcjonowany w opakowaniach x 20 lub x 30 kapsułek, z możliwością otwierania kapsułek i rozpuszczania ich zawartości w celu sporządzania zawiesiny (prosimy </w:t>
      </w:r>
      <w:r w:rsidR="002C1CDF">
        <w:rPr>
          <w:rFonts w:eastAsia="Calibri"/>
          <w:color w:val="000000"/>
          <w:sz w:val="24"/>
          <w:szCs w:val="24"/>
          <w:lang w:eastAsia="en-US"/>
        </w:rPr>
        <w:br/>
      </w:r>
      <w:r w:rsidRPr="00AC01DE">
        <w:rPr>
          <w:rFonts w:eastAsia="Calibri"/>
          <w:color w:val="000000"/>
          <w:sz w:val="24"/>
          <w:szCs w:val="24"/>
          <w:lang w:eastAsia="en-US"/>
        </w:rPr>
        <w:t xml:space="preserve">o możliwość przeliczenia kapsułek na odpowiednią liczbę opakowań). </w:t>
      </w:r>
    </w:p>
    <w:p w:rsidR="002C1CDF" w:rsidRPr="002C1CDF" w:rsidRDefault="002C1CDF" w:rsidP="002C1CDF">
      <w:pPr>
        <w:widowControl w:val="0"/>
        <w:tabs>
          <w:tab w:val="left" w:pos="5580"/>
        </w:tabs>
        <w:suppressAutoHyphens/>
        <w:spacing w:after="120"/>
        <w:ind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nie dokonuje zmian w opisie przedmiotu zamówienia. </w:t>
      </w:r>
    </w:p>
    <w:p w:rsidR="00AC01DE" w:rsidRDefault="00AC01DE" w:rsidP="00AC01DE">
      <w:pPr>
        <w:autoSpaceDE w:val="0"/>
        <w:autoSpaceDN w:val="0"/>
        <w:adjustRightInd w:val="0"/>
        <w:spacing w:after="18"/>
        <w:jc w:val="both"/>
        <w:rPr>
          <w:rFonts w:eastAsia="Calibri"/>
          <w:color w:val="000000"/>
          <w:sz w:val="24"/>
          <w:szCs w:val="24"/>
          <w:lang w:eastAsia="en-US"/>
        </w:rPr>
      </w:pPr>
      <w:r w:rsidRPr="00AC01DE">
        <w:rPr>
          <w:rFonts w:eastAsia="Calibri"/>
          <w:color w:val="000000"/>
          <w:sz w:val="24"/>
          <w:szCs w:val="24"/>
          <w:lang w:eastAsia="en-US"/>
        </w:rPr>
        <w:t xml:space="preserve">2. Czy Zamawiający wymaga zaoferowania produktu nie zawierającego alergenów pokarmowych takich jak gluten i sacharoza? </w:t>
      </w:r>
    </w:p>
    <w:p w:rsidR="002C1CDF" w:rsidRPr="002C1CDF" w:rsidRDefault="002C1CDF" w:rsidP="002C1CDF">
      <w:pPr>
        <w:widowControl w:val="0"/>
        <w:tabs>
          <w:tab w:val="left" w:pos="5580"/>
        </w:tabs>
        <w:suppressAutoHyphens/>
        <w:spacing w:after="120"/>
        <w:ind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nie dokonuje zmian w opisie przedmiotu zamówienia. </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3. Czy Zamawiający wymaga zaoferowania produktu, który nie musi być podawany co najmniej 3 razy na dobę? </w:t>
      </w:r>
    </w:p>
    <w:p w:rsidR="002C1CDF" w:rsidRPr="00AC01DE" w:rsidRDefault="002C1CDF" w:rsidP="00AC01DE">
      <w:pPr>
        <w:autoSpaceDE w:val="0"/>
        <w:autoSpaceDN w:val="0"/>
        <w:adjustRightInd w:val="0"/>
        <w:jc w:val="both"/>
        <w:rPr>
          <w:rFonts w:eastAsia="Calibri"/>
          <w:color w:val="000000"/>
          <w:sz w:val="24"/>
          <w:szCs w:val="24"/>
          <w:lang w:eastAsia="en-US"/>
        </w:rPr>
      </w:pPr>
    </w:p>
    <w:p w:rsidR="002C1CDF" w:rsidRPr="002920FC" w:rsidRDefault="002C1CDF" w:rsidP="002C1CDF">
      <w:pPr>
        <w:widowControl w:val="0"/>
        <w:tabs>
          <w:tab w:val="left" w:pos="5580"/>
        </w:tabs>
        <w:suppressAutoHyphens/>
        <w:spacing w:after="120"/>
        <w:ind w:right="740"/>
        <w:jc w:val="both"/>
        <w:rPr>
          <w:rFonts w:eastAsia="SimSun"/>
          <w:b/>
          <w:kern w:val="2"/>
          <w:sz w:val="24"/>
          <w:szCs w:val="24"/>
          <w:lang w:eastAsia="hi-IN" w:bidi="hi-IN"/>
        </w:rPr>
      </w:pPr>
      <w:r w:rsidRPr="002920FC">
        <w:rPr>
          <w:rFonts w:eastAsia="SimSun"/>
          <w:b/>
          <w:kern w:val="2"/>
          <w:sz w:val="24"/>
          <w:szCs w:val="24"/>
          <w:lang w:eastAsia="hi-IN" w:bidi="hi-IN"/>
        </w:rPr>
        <w:t xml:space="preserve">Odp. Zamawiający nie dokonuje zmian w opisie przedmiotu zamówienia.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Poniższe pytania dotyczą opisu przedmiotu zamówienia w Pakiecie 54 poz. 19 </w:t>
      </w:r>
      <w:r w:rsidR="00712E88">
        <w:rPr>
          <w:rFonts w:eastAsia="Calibri"/>
          <w:color w:val="000000"/>
          <w:sz w:val="24"/>
          <w:szCs w:val="24"/>
          <w:lang w:eastAsia="en-US"/>
        </w:rPr>
        <w:br/>
      </w:r>
      <w:r w:rsidRPr="00AC01DE">
        <w:rPr>
          <w:rFonts w:eastAsia="Calibri"/>
          <w:color w:val="000000"/>
          <w:sz w:val="24"/>
          <w:szCs w:val="24"/>
          <w:lang w:eastAsia="en-US"/>
        </w:rPr>
        <w:t xml:space="preserve">w przedmiotowym postępowaniu: </w:t>
      </w:r>
    </w:p>
    <w:p w:rsidR="00AC01DE" w:rsidRDefault="00AC01DE" w:rsidP="00AC01DE">
      <w:pPr>
        <w:autoSpaceDE w:val="0"/>
        <w:autoSpaceDN w:val="0"/>
        <w:adjustRightInd w:val="0"/>
        <w:spacing w:after="257"/>
        <w:jc w:val="both"/>
        <w:rPr>
          <w:rFonts w:eastAsia="Calibri"/>
          <w:color w:val="000000"/>
          <w:sz w:val="24"/>
          <w:szCs w:val="24"/>
          <w:lang w:eastAsia="en-US"/>
        </w:rPr>
      </w:pPr>
      <w:r w:rsidRPr="00AC01DE">
        <w:rPr>
          <w:rFonts w:eastAsia="Calibri"/>
          <w:color w:val="000000"/>
          <w:sz w:val="24"/>
          <w:szCs w:val="24"/>
          <w:lang w:eastAsia="en-US"/>
        </w:rPr>
        <w:t xml:space="preserve">4. Czy Zamawiający dopuści zaoferowanie produktu </w:t>
      </w:r>
      <w:proofErr w:type="spellStart"/>
      <w:r w:rsidRPr="00AC01DE">
        <w:rPr>
          <w:rFonts w:eastAsia="Calibri"/>
          <w:color w:val="000000"/>
          <w:sz w:val="24"/>
          <w:szCs w:val="24"/>
          <w:lang w:eastAsia="en-US"/>
        </w:rPr>
        <w:t>ProbioDr</w:t>
      </w:r>
      <w:proofErr w:type="spellEnd"/>
      <w:r w:rsidRPr="00AC01DE">
        <w:rPr>
          <w:rFonts w:eastAsia="Calibri"/>
          <w:color w:val="000000"/>
          <w:sz w:val="24"/>
          <w:szCs w:val="24"/>
          <w:lang w:eastAsia="en-US"/>
        </w:rPr>
        <w:t xml:space="preserve">, zawierającego żywe, liofilizowane kultury bakterii </w:t>
      </w:r>
      <w:proofErr w:type="spellStart"/>
      <w:r w:rsidRPr="00AC01DE">
        <w:rPr>
          <w:rFonts w:eastAsia="Calibri"/>
          <w:color w:val="000000"/>
          <w:sz w:val="24"/>
          <w:szCs w:val="24"/>
          <w:lang w:eastAsia="en-US"/>
        </w:rPr>
        <w:t>probiotycznych</w:t>
      </w:r>
      <w:proofErr w:type="spellEnd"/>
      <w:r w:rsidRPr="00AC01DE">
        <w:rPr>
          <w:rFonts w:eastAsia="Calibri"/>
          <w:color w:val="000000"/>
          <w:sz w:val="24"/>
          <w:szCs w:val="24"/>
          <w:lang w:eastAsia="en-US"/>
        </w:rPr>
        <w:t xml:space="preserve"> najlepiej przebadanego pod względem klinicznym szczepu </w:t>
      </w:r>
      <w:proofErr w:type="spellStart"/>
      <w:r w:rsidRPr="00AC01DE">
        <w:rPr>
          <w:rFonts w:eastAsia="Calibri"/>
          <w:color w:val="000000"/>
          <w:sz w:val="24"/>
          <w:szCs w:val="24"/>
          <w:lang w:eastAsia="en-US"/>
        </w:rPr>
        <w:t>Lactobacillus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rhamnosus</w:t>
      </w:r>
      <w:proofErr w:type="spellEnd"/>
      <w:r w:rsidRPr="00AC01DE">
        <w:rPr>
          <w:rFonts w:eastAsia="Calibri"/>
          <w:color w:val="000000"/>
          <w:sz w:val="24"/>
          <w:szCs w:val="24"/>
          <w:lang w:eastAsia="en-US"/>
        </w:rPr>
        <w:t xml:space="preserve"> GG ATTC53103 i </w:t>
      </w:r>
      <w:proofErr w:type="spellStart"/>
      <w:r w:rsidRPr="00AC01DE">
        <w:rPr>
          <w:rFonts w:eastAsia="Calibri"/>
          <w:color w:val="000000"/>
          <w:sz w:val="24"/>
          <w:szCs w:val="24"/>
          <w:lang w:eastAsia="en-US"/>
        </w:rPr>
        <w:t>Lactobacillus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helveticus</w:t>
      </w:r>
      <w:proofErr w:type="spellEnd"/>
      <w:r w:rsidRPr="00AC01DE">
        <w:rPr>
          <w:rFonts w:eastAsia="Calibri"/>
          <w:color w:val="000000"/>
          <w:sz w:val="24"/>
          <w:szCs w:val="24"/>
          <w:lang w:eastAsia="en-US"/>
        </w:rPr>
        <w:t xml:space="preserve"> w łącznym stężeniu 2mld CFU/ kaps; bakterie występują w identycznym stosunku ilościowym jak w produkcie opisanym w SIWZ? </w:t>
      </w:r>
    </w:p>
    <w:p w:rsidR="00712E88" w:rsidRPr="00712E88" w:rsidRDefault="00712E88" w:rsidP="00AC01DE">
      <w:pPr>
        <w:autoSpaceDE w:val="0"/>
        <w:autoSpaceDN w:val="0"/>
        <w:adjustRightInd w:val="0"/>
        <w:spacing w:after="257"/>
        <w:jc w:val="both"/>
        <w:rPr>
          <w:rFonts w:eastAsia="Calibri"/>
          <w:b/>
          <w:color w:val="000000"/>
          <w:sz w:val="24"/>
          <w:szCs w:val="24"/>
          <w:lang w:eastAsia="en-US"/>
        </w:rPr>
      </w:pPr>
      <w:r w:rsidRPr="00712E88">
        <w:rPr>
          <w:rFonts w:eastAsia="Calibri"/>
          <w:b/>
          <w:color w:val="000000"/>
          <w:sz w:val="24"/>
          <w:szCs w:val="24"/>
          <w:lang w:eastAsia="en-US"/>
        </w:rPr>
        <w:t xml:space="preserve">Odp. Zamawiający dopuszcza zaoferowany opis przedmiotu zamówienia. </w:t>
      </w:r>
    </w:p>
    <w:p w:rsidR="00712E88" w:rsidRDefault="00AC01DE" w:rsidP="00AC01DE">
      <w:pPr>
        <w:autoSpaceDE w:val="0"/>
        <w:autoSpaceDN w:val="0"/>
        <w:adjustRightInd w:val="0"/>
        <w:spacing w:after="257"/>
        <w:jc w:val="both"/>
        <w:rPr>
          <w:rFonts w:eastAsia="Calibri"/>
          <w:color w:val="000000"/>
          <w:sz w:val="24"/>
          <w:szCs w:val="24"/>
          <w:lang w:eastAsia="en-US"/>
        </w:rPr>
      </w:pPr>
      <w:r w:rsidRPr="00AC01DE">
        <w:rPr>
          <w:rFonts w:eastAsia="Calibri"/>
          <w:color w:val="000000"/>
          <w:sz w:val="24"/>
          <w:szCs w:val="24"/>
          <w:lang w:eastAsia="en-US"/>
        </w:rPr>
        <w:t xml:space="preserve">5. Czy Zamawiający dopuści zaoferowanie produktu </w:t>
      </w:r>
      <w:proofErr w:type="spellStart"/>
      <w:r w:rsidRPr="00AC01DE">
        <w:rPr>
          <w:rFonts w:eastAsia="Calibri"/>
          <w:color w:val="000000"/>
          <w:sz w:val="24"/>
          <w:szCs w:val="24"/>
          <w:lang w:eastAsia="en-US"/>
        </w:rPr>
        <w:t>LactoDr</w:t>
      </w:r>
      <w:proofErr w:type="spellEnd"/>
      <w:r w:rsidRPr="00AC01DE">
        <w:rPr>
          <w:rFonts w:eastAsia="Calibri"/>
          <w:color w:val="000000"/>
          <w:sz w:val="24"/>
          <w:szCs w:val="24"/>
          <w:lang w:eastAsia="en-US"/>
        </w:rPr>
        <w:t xml:space="preserve">, zawierającego żywe, liofilizowane kultury bakterii </w:t>
      </w:r>
      <w:proofErr w:type="spellStart"/>
      <w:r w:rsidRPr="00AC01DE">
        <w:rPr>
          <w:rFonts w:eastAsia="Calibri"/>
          <w:color w:val="000000"/>
          <w:sz w:val="24"/>
          <w:szCs w:val="24"/>
          <w:lang w:eastAsia="en-US"/>
        </w:rPr>
        <w:t>probiotycznych</w:t>
      </w:r>
      <w:proofErr w:type="spellEnd"/>
      <w:r w:rsidRPr="00AC01DE">
        <w:rPr>
          <w:rFonts w:eastAsia="Calibri"/>
          <w:color w:val="000000"/>
          <w:sz w:val="24"/>
          <w:szCs w:val="24"/>
          <w:lang w:eastAsia="en-US"/>
        </w:rPr>
        <w:t xml:space="preserve"> najlepiej przebadanego pod względem klinicznym szczepu </w:t>
      </w:r>
      <w:proofErr w:type="spellStart"/>
      <w:r w:rsidRPr="00AC01DE">
        <w:rPr>
          <w:rFonts w:eastAsia="Calibri"/>
          <w:color w:val="000000"/>
          <w:sz w:val="24"/>
          <w:szCs w:val="24"/>
          <w:lang w:eastAsia="en-US"/>
        </w:rPr>
        <w:t>Lactobacillus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rhamnosus</w:t>
      </w:r>
      <w:proofErr w:type="spellEnd"/>
      <w:r w:rsidRPr="00AC01DE">
        <w:rPr>
          <w:rFonts w:eastAsia="Calibri"/>
          <w:color w:val="000000"/>
          <w:sz w:val="24"/>
          <w:szCs w:val="24"/>
          <w:lang w:eastAsia="en-US"/>
        </w:rPr>
        <w:t xml:space="preserve"> GG ATTC53103 w stężeniu 6 mld CFU/ kaps? Produkt konfekcjonowany w opakowaniach x 20 lub x 30 kapsułek (prosimy o możliwość przeliczenia na odpowiednią liczbę opakowań i zaokrąglenia uzyskanego wyniku w górę). </w:t>
      </w:r>
    </w:p>
    <w:p w:rsidR="00712E88" w:rsidRPr="00712E88" w:rsidRDefault="00712E88" w:rsidP="00AC01DE">
      <w:pPr>
        <w:autoSpaceDE w:val="0"/>
        <w:autoSpaceDN w:val="0"/>
        <w:adjustRightInd w:val="0"/>
        <w:spacing w:after="257"/>
        <w:jc w:val="both"/>
        <w:rPr>
          <w:rFonts w:eastAsia="Calibri"/>
          <w:b/>
          <w:color w:val="000000"/>
          <w:sz w:val="24"/>
          <w:szCs w:val="24"/>
          <w:lang w:eastAsia="en-US"/>
        </w:rPr>
      </w:pPr>
      <w:r w:rsidRPr="00712E88">
        <w:rPr>
          <w:rFonts w:eastAsia="Calibri"/>
          <w:b/>
          <w:color w:val="000000"/>
          <w:sz w:val="24"/>
          <w:szCs w:val="24"/>
          <w:lang w:eastAsia="en-US"/>
        </w:rPr>
        <w:t xml:space="preserve">Odp. Zamawiający dopuszcza zaoferowany opis przedmiotu zamówienia. </w:t>
      </w:r>
    </w:p>
    <w:p w:rsidR="00AC01DE" w:rsidRDefault="00AC01DE" w:rsidP="00AC01DE">
      <w:pPr>
        <w:autoSpaceDE w:val="0"/>
        <w:autoSpaceDN w:val="0"/>
        <w:adjustRightInd w:val="0"/>
        <w:spacing w:after="257"/>
        <w:jc w:val="both"/>
        <w:rPr>
          <w:rFonts w:eastAsia="Calibri"/>
          <w:color w:val="000000"/>
          <w:sz w:val="24"/>
          <w:szCs w:val="24"/>
          <w:lang w:eastAsia="en-US"/>
        </w:rPr>
      </w:pPr>
      <w:r w:rsidRPr="00AC01DE">
        <w:rPr>
          <w:rFonts w:eastAsia="Calibri"/>
          <w:color w:val="000000"/>
          <w:sz w:val="24"/>
          <w:szCs w:val="24"/>
          <w:lang w:eastAsia="en-US"/>
        </w:rPr>
        <w:t xml:space="preserve">6. Czy Zamawiający wymaga produktu zawierającego żywe, liofilizowane kultury bakterii </w:t>
      </w:r>
      <w:proofErr w:type="spellStart"/>
      <w:r w:rsidRPr="00AC01DE">
        <w:rPr>
          <w:rFonts w:eastAsia="Calibri"/>
          <w:color w:val="000000"/>
          <w:sz w:val="24"/>
          <w:szCs w:val="24"/>
          <w:lang w:eastAsia="en-US"/>
        </w:rPr>
        <w:t>probiotycznych</w:t>
      </w:r>
      <w:proofErr w:type="spellEnd"/>
      <w:r w:rsidRPr="00AC01DE">
        <w:rPr>
          <w:rFonts w:eastAsia="Calibri"/>
          <w:color w:val="000000"/>
          <w:sz w:val="24"/>
          <w:szCs w:val="24"/>
          <w:lang w:eastAsia="en-US"/>
        </w:rPr>
        <w:t xml:space="preserve"> i nie musi być podawany co najmniej 3 razy na dobę? </w:t>
      </w:r>
    </w:p>
    <w:p w:rsidR="00712E88" w:rsidRPr="00712E88" w:rsidRDefault="00712E88" w:rsidP="00AC01DE">
      <w:pPr>
        <w:autoSpaceDE w:val="0"/>
        <w:autoSpaceDN w:val="0"/>
        <w:adjustRightInd w:val="0"/>
        <w:spacing w:after="257"/>
        <w:jc w:val="both"/>
        <w:rPr>
          <w:rFonts w:eastAsia="Calibri"/>
          <w:b/>
          <w:color w:val="000000"/>
          <w:sz w:val="24"/>
          <w:szCs w:val="24"/>
          <w:lang w:eastAsia="en-US"/>
        </w:rPr>
      </w:pPr>
      <w:r w:rsidRPr="00712E88">
        <w:rPr>
          <w:rFonts w:eastAsia="Calibri"/>
          <w:b/>
          <w:color w:val="000000"/>
          <w:sz w:val="24"/>
          <w:szCs w:val="24"/>
          <w:lang w:eastAsia="en-US"/>
        </w:rPr>
        <w:t xml:space="preserve">Odp. Zamawiający dopuszcza zaoferowany opis przedmiotu zamówienia. </w:t>
      </w:r>
    </w:p>
    <w:p w:rsid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7. Czy Zamawiający wymaga zaoferowania produktu, który nie zawiera alergenów pokarmowych: glutenu, sacharozy i laktozy? </w:t>
      </w:r>
    </w:p>
    <w:p w:rsidR="00712E88" w:rsidRPr="00AC01DE" w:rsidRDefault="00712E88" w:rsidP="00AC01DE">
      <w:pPr>
        <w:autoSpaceDE w:val="0"/>
        <w:autoSpaceDN w:val="0"/>
        <w:adjustRightInd w:val="0"/>
        <w:jc w:val="both"/>
        <w:rPr>
          <w:rFonts w:eastAsia="Calibri"/>
          <w:color w:val="000000"/>
          <w:sz w:val="24"/>
          <w:szCs w:val="24"/>
          <w:lang w:eastAsia="en-US"/>
        </w:rPr>
      </w:pPr>
    </w:p>
    <w:p w:rsidR="00712E88" w:rsidRPr="00712E88" w:rsidRDefault="00712E88" w:rsidP="00712E88">
      <w:pPr>
        <w:autoSpaceDE w:val="0"/>
        <w:autoSpaceDN w:val="0"/>
        <w:adjustRightInd w:val="0"/>
        <w:spacing w:after="257"/>
        <w:jc w:val="both"/>
        <w:rPr>
          <w:rFonts w:eastAsia="Calibri"/>
          <w:b/>
          <w:color w:val="000000"/>
          <w:sz w:val="24"/>
          <w:szCs w:val="24"/>
          <w:lang w:eastAsia="en-US"/>
        </w:rPr>
      </w:pPr>
      <w:r w:rsidRPr="00712E88">
        <w:rPr>
          <w:rFonts w:eastAsia="Calibri"/>
          <w:b/>
          <w:color w:val="000000"/>
          <w:sz w:val="24"/>
          <w:szCs w:val="24"/>
          <w:lang w:eastAsia="en-US"/>
        </w:rPr>
        <w:t xml:space="preserve">Odp. Zamawiający dopuszcza zaoferowany opis przedmiotu zamówienia. </w:t>
      </w:r>
    </w:p>
    <w:p w:rsidR="00712E88" w:rsidRPr="00AC01DE" w:rsidRDefault="00712E88"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Poniższe pytanie dotyczy opisu przedmiotu zamówienia w Pakiecie 54 poz. 20 </w:t>
      </w:r>
      <w:r w:rsidR="00712E88">
        <w:rPr>
          <w:rFonts w:eastAsia="Calibri"/>
          <w:color w:val="000000"/>
          <w:sz w:val="24"/>
          <w:szCs w:val="24"/>
          <w:lang w:eastAsia="en-US"/>
        </w:rPr>
        <w:br/>
      </w:r>
      <w:r w:rsidRPr="00AC01DE">
        <w:rPr>
          <w:rFonts w:eastAsia="Calibri"/>
          <w:color w:val="000000"/>
          <w:sz w:val="24"/>
          <w:szCs w:val="24"/>
          <w:lang w:eastAsia="en-US"/>
        </w:rPr>
        <w:t xml:space="preserve">w przedmiotowym postępowaniu: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8. Czy Zamawiający dopuści zaoferowanie produktu </w:t>
      </w:r>
      <w:proofErr w:type="spellStart"/>
      <w:r w:rsidRPr="00AC01DE">
        <w:rPr>
          <w:rFonts w:eastAsia="Calibri"/>
          <w:color w:val="000000"/>
          <w:sz w:val="24"/>
          <w:szCs w:val="24"/>
          <w:lang w:eastAsia="en-US"/>
        </w:rPr>
        <w:t>EncapsaDr</w:t>
      </w:r>
      <w:proofErr w:type="spellEnd"/>
      <w:r w:rsidRPr="00AC01DE">
        <w:rPr>
          <w:rFonts w:eastAsia="Calibri"/>
          <w:color w:val="000000"/>
          <w:sz w:val="24"/>
          <w:szCs w:val="24"/>
          <w:lang w:eastAsia="en-US"/>
        </w:rPr>
        <w:t xml:space="preserve">., zawierającego żywe, </w:t>
      </w:r>
      <w:proofErr w:type="spellStart"/>
      <w:r w:rsidRPr="00AC01DE">
        <w:rPr>
          <w:rFonts w:eastAsia="Calibri"/>
          <w:color w:val="000000"/>
          <w:sz w:val="24"/>
          <w:szCs w:val="24"/>
          <w:lang w:eastAsia="en-US"/>
        </w:rPr>
        <w:t>mikroenkapsulowane</w:t>
      </w:r>
      <w:proofErr w:type="spellEnd"/>
      <w:r w:rsidRPr="00AC01DE">
        <w:rPr>
          <w:rFonts w:eastAsia="Calibri"/>
          <w:color w:val="000000"/>
          <w:sz w:val="24"/>
          <w:szCs w:val="24"/>
          <w:lang w:eastAsia="en-US"/>
        </w:rPr>
        <w:t xml:space="preserve"> kultury bakterii </w:t>
      </w:r>
      <w:proofErr w:type="spellStart"/>
      <w:r w:rsidRPr="00AC01DE">
        <w:rPr>
          <w:rFonts w:eastAsia="Calibri"/>
          <w:color w:val="000000"/>
          <w:sz w:val="24"/>
          <w:szCs w:val="24"/>
          <w:lang w:eastAsia="en-US"/>
        </w:rPr>
        <w:t>probiotycznych</w:t>
      </w:r>
      <w:proofErr w:type="spellEnd"/>
      <w:r w:rsidRPr="00AC01DE">
        <w:rPr>
          <w:rFonts w:eastAsia="Calibri"/>
          <w:color w:val="000000"/>
          <w:sz w:val="24"/>
          <w:szCs w:val="24"/>
          <w:lang w:eastAsia="en-US"/>
        </w:rPr>
        <w:t xml:space="preserve"> szczepu </w:t>
      </w:r>
      <w:proofErr w:type="spellStart"/>
      <w:r w:rsidRPr="00AC01DE">
        <w:rPr>
          <w:rFonts w:eastAsia="Calibri"/>
          <w:color w:val="000000"/>
          <w:sz w:val="24"/>
          <w:szCs w:val="24"/>
          <w:lang w:eastAsia="en-US"/>
        </w:rPr>
        <w:t>Lactobacillus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rhamnosus</w:t>
      </w:r>
      <w:proofErr w:type="spellEnd"/>
      <w:r w:rsidRPr="00AC01DE">
        <w:rPr>
          <w:rFonts w:eastAsia="Calibri"/>
          <w:color w:val="000000"/>
          <w:sz w:val="24"/>
          <w:szCs w:val="24"/>
          <w:lang w:eastAsia="en-US"/>
        </w:rPr>
        <w:t xml:space="preserve"> GG </w:t>
      </w:r>
    </w:p>
    <w:p w:rsid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ATTC53103 w stężeniu odpowiadającym 6 mld liofilizowanych kultur bakterii? Produkt jest konfekcjonowany w opakowaniach x 20 kapsułek (prosimy o możliwość przeliczenia kapsułek na odpowiednią liczbę opakowań). </w:t>
      </w:r>
    </w:p>
    <w:p w:rsidR="00712E88" w:rsidRPr="00AC01DE" w:rsidRDefault="00712E88" w:rsidP="00AC01DE">
      <w:pPr>
        <w:autoSpaceDE w:val="0"/>
        <w:autoSpaceDN w:val="0"/>
        <w:adjustRightInd w:val="0"/>
        <w:jc w:val="both"/>
        <w:rPr>
          <w:rFonts w:eastAsia="Calibri"/>
          <w:sz w:val="24"/>
          <w:szCs w:val="24"/>
          <w:lang w:eastAsia="en-US"/>
        </w:rPr>
      </w:pPr>
    </w:p>
    <w:p w:rsidR="00712E88" w:rsidRPr="00712E88" w:rsidRDefault="00712E88" w:rsidP="00712E88">
      <w:pPr>
        <w:autoSpaceDE w:val="0"/>
        <w:autoSpaceDN w:val="0"/>
        <w:adjustRightInd w:val="0"/>
        <w:spacing w:after="257"/>
        <w:jc w:val="both"/>
        <w:rPr>
          <w:rFonts w:eastAsia="Calibri"/>
          <w:b/>
          <w:color w:val="000000"/>
          <w:sz w:val="24"/>
          <w:szCs w:val="24"/>
          <w:lang w:eastAsia="en-US"/>
        </w:rPr>
      </w:pPr>
      <w:r w:rsidRPr="00712E88">
        <w:rPr>
          <w:rFonts w:eastAsia="Calibri"/>
          <w:b/>
          <w:color w:val="000000"/>
          <w:sz w:val="24"/>
          <w:szCs w:val="24"/>
          <w:lang w:eastAsia="en-US"/>
        </w:rPr>
        <w:t xml:space="preserve">Odp. Zamawiający dopuszcza zaoferowany opis przedmiotu zamówienia. </w:t>
      </w:r>
    </w:p>
    <w:p w:rsidR="00AC01DE" w:rsidRDefault="00AC01DE" w:rsidP="00AC01DE">
      <w:pPr>
        <w:autoSpaceDE w:val="0"/>
        <w:autoSpaceDN w:val="0"/>
        <w:adjustRightInd w:val="0"/>
        <w:jc w:val="both"/>
        <w:rPr>
          <w:rFonts w:eastAsia="Calibri"/>
          <w:sz w:val="24"/>
          <w:szCs w:val="24"/>
          <w:lang w:eastAsia="en-US"/>
        </w:rPr>
      </w:pPr>
    </w:p>
    <w:p w:rsidR="00BB6DCD" w:rsidRDefault="00BB6DCD" w:rsidP="00AC01DE">
      <w:pPr>
        <w:autoSpaceDE w:val="0"/>
        <w:autoSpaceDN w:val="0"/>
        <w:adjustRightInd w:val="0"/>
        <w:jc w:val="both"/>
        <w:rPr>
          <w:rFonts w:eastAsia="Calibri"/>
          <w:sz w:val="24"/>
          <w:szCs w:val="24"/>
          <w:lang w:eastAsia="en-US"/>
        </w:rPr>
      </w:pPr>
    </w:p>
    <w:p w:rsidR="00BB6DCD" w:rsidRDefault="00BB6DCD" w:rsidP="00AC01DE">
      <w:pPr>
        <w:autoSpaceDE w:val="0"/>
        <w:autoSpaceDN w:val="0"/>
        <w:adjustRightInd w:val="0"/>
        <w:jc w:val="both"/>
        <w:rPr>
          <w:rFonts w:eastAsia="Calibri"/>
          <w:sz w:val="24"/>
          <w:szCs w:val="24"/>
          <w:lang w:eastAsia="en-US"/>
        </w:rPr>
      </w:pPr>
    </w:p>
    <w:p w:rsidR="00BB6DCD" w:rsidRDefault="00BB6DCD" w:rsidP="00AC01DE">
      <w:pPr>
        <w:autoSpaceDE w:val="0"/>
        <w:autoSpaceDN w:val="0"/>
        <w:adjustRightInd w:val="0"/>
        <w:jc w:val="both"/>
        <w:rPr>
          <w:rFonts w:eastAsia="Calibri"/>
          <w:sz w:val="24"/>
          <w:szCs w:val="24"/>
          <w:lang w:eastAsia="en-US"/>
        </w:rPr>
      </w:pPr>
    </w:p>
    <w:p w:rsidR="00BB6DCD" w:rsidRDefault="00BB6DCD" w:rsidP="00AC01DE">
      <w:pPr>
        <w:autoSpaceDE w:val="0"/>
        <w:autoSpaceDN w:val="0"/>
        <w:adjustRightInd w:val="0"/>
        <w:jc w:val="both"/>
        <w:rPr>
          <w:rFonts w:eastAsia="Calibri"/>
          <w:sz w:val="24"/>
          <w:szCs w:val="24"/>
          <w:lang w:eastAsia="en-US"/>
        </w:rPr>
      </w:pPr>
    </w:p>
    <w:p w:rsidR="00BB6DCD" w:rsidRPr="00AC01DE" w:rsidRDefault="00BB6DCD" w:rsidP="00AC01DE">
      <w:pPr>
        <w:autoSpaceDE w:val="0"/>
        <w:autoSpaceDN w:val="0"/>
        <w:adjustRightInd w:val="0"/>
        <w:jc w:val="both"/>
        <w:rPr>
          <w:rFonts w:eastAsia="Calibri"/>
          <w:sz w:val="24"/>
          <w:szCs w:val="24"/>
          <w:lang w:eastAsia="en-US"/>
        </w:rPr>
      </w:pPr>
    </w:p>
    <w:p w:rsidR="00AC01DE" w:rsidRP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Poniższe pytanie dotyczy opisu przedmiotu zamówienia w Pakiecie 54 poz. 21 </w:t>
      </w:r>
      <w:r w:rsidR="00BB6DCD">
        <w:rPr>
          <w:rFonts w:eastAsia="Calibri"/>
          <w:sz w:val="24"/>
          <w:szCs w:val="24"/>
          <w:lang w:eastAsia="en-US"/>
        </w:rPr>
        <w:br/>
      </w:r>
      <w:r w:rsidRPr="00AC01DE">
        <w:rPr>
          <w:rFonts w:eastAsia="Calibri"/>
          <w:sz w:val="24"/>
          <w:szCs w:val="24"/>
          <w:lang w:eastAsia="en-US"/>
        </w:rPr>
        <w:t xml:space="preserve">w przedmiotowym postępowaniu: </w:t>
      </w:r>
    </w:p>
    <w:p w:rsid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9. Czy Zamawiający dopuści zaoferowanie produktu Encapsa30Dr., zawierającego żywe, </w:t>
      </w:r>
      <w:proofErr w:type="spellStart"/>
      <w:r w:rsidRPr="00AC01DE">
        <w:rPr>
          <w:rFonts w:eastAsia="Calibri"/>
          <w:sz w:val="24"/>
          <w:szCs w:val="24"/>
          <w:lang w:eastAsia="en-US"/>
        </w:rPr>
        <w:t>mikroenkapsulowane</w:t>
      </w:r>
      <w:proofErr w:type="spellEnd"/>
      <w:r w:rsidRPr="00AC01DE">
        <w:rPr>
          <w:rFonts w:eastAsia="Calibri"/>
          <w:sz w:val="24"/>
          <w:szCs w:val="24"/>
          <w:lang w:eastAsia="en-US"/>
        </w:rPr>
        <w:t xml:space="preserve"> kultury bakterii </w:t>
      </w:r>
      <w:proofErr w:type="spellStart"/>
      <w:r w:rsidRPr="00AC01DE">
        <w:rPr>
          <w:rFonts w:eastAsia="Calibri"/>
          <w:sz w:val="24"/>
          <w:szCs w:val="24"/>
          <w:lang w:eastAsia="en-US"/>
        </w:rPr>
        <w:t>probiotycznych</w:t>
      </w:r>
      <w:proofErr w:type="spellEnd"/>
      <w:r w:rsidRPr="00AC01DE">
        <w:rPr>
          <w:rFonts w:eastAsia="Calibri"/>
          <w:sz w:val="24"/>
          <w:szCs w:val="24"/>
          <w:lang w:eastAsia="en-US"/>
        </w:rPr>
        <w:t xml:space="preserve"> szczepu </w:t>
      </w:r>
      <w:proofErr w:type="spellStart"/>
      <w:r w:rsidRPr="00AC01DE">
        <w:rPr>
          <w:rFonts w:eastAsia="Calibri"/>
          <w:sz w:val="24"/>
          <w:szCs w:val="24"/>
          <w:lang w:eastAsia="en-US"/>
        </w:rPr>
        <w:t>Lactobacillus</w:t>
      </w:r>
      <w:proofErr w:type="spellEnd"/>
      <w:r w:rsidRPr="00AC01DE">
        <w:rPr>
          <w:rFonts w:eastAsia="Calibri"/>
          <w:sz w:val="24"/>
          <w:szCs w:val="24"/>
          <w:lang w:eastAsia="en-US"/>
        </w:rPr>
        <w:t xml:space="preserve"> </w:t>
      </w:r>
      <w:proofErr w:type="spellStart"/>
      <w:r w:rsidRPr="00AC01DE">
        <w:rPr>
          <w:rFonts w:eastAsia="Calibri"/>
          <w:sz w:val="24"/>
          <w:szCs w:val="24"/>
          <w:lang w:eastAsia="en-US"/>
        </w:rPr>
        <w:t>rhamnosus</w:t>
      </w:r>
      <w:proofErr w:type="spellEnd"/>
      <w:r w:rsidRPr="00AC01DE">
        <w:rPr>
          <w:rFonts w:eastAsia="Calibri"/>
          <w:sz w:val="24"/>
          <w:szCs w:val="24"/>
          <w:lang w:eastAsia="en-US"/>
        </w:rPr>
        <w:t xml:space="preserve"> GG ATTC53103 w stężeniu odpowiadającym 3 mld liofilizowanych kultur bakterii? Produkt jest konfekcjonowany w opakowaniach x 30 kapsułek (prosimy o możliwość przeliczenia kapsułek na odpowiednią liczbę opakowań). </w:t>
      </w:r>
    </w:p>
    <w:p w:rsidR="00BB6DCD" w:rsidRDefault="00BB6DCD" w:rsidP="00AC01DE">
      <w:pPr>
        <w:autoSpaceDE w:val="0"/>
        <w:autoSpaceDN w:val="0"/>
        <w:adjustRightInd w:val="0"/>
        <w:jc w:val="both"/>
        <w:rPr>
          <w:rFonts w:eastAsia="Calibri"/>
          <w:sz w:val="24"/>
          <w:szCs w:val="24"/>
          <w:lang w:eastAsia="en-US"/>
        </w:rPr>
      </w:pPr>
    </w:p>
    <w:p w:rsidR="00BB6DCD" w:rsidRPr="00712E88" w:rsidRDefault="00BB6DCD" w:rsidP="00BB6DCD">
      <w:pPr>
        <w:autoSpaceDE w:val="0"/>
        <w:autoSpaceDN w:val="0"/>
        <w:adjustRightInd w:val="0"/>
        <w:spacing w:after="257"/>
        <w:jc w:val="both"/>
        <w:rPr>
          <w:rFonts w:eastAsia="Calibri"/>
          <w:b/>
          <w:color w:val="000000"/>
          <w:sz w:val="24"/>
          <w:szCs w:val="24"/>
          <w:lang w:eastAsia="en-US"/>
        </w:rPr>
      </w:pPr>
      <w:r w:rsidRPr="00712E88">
        <w:rPr>
          <w:rFonts w:eastAsia="Calibri"/>
          <w:b/>
          <w:color w:val="000000"/>
          <w:sz w:val="24"/>
          <w:szCs w:val="24"/>
          <w:lang w:eastAsia="en-US"/>
        </w:rPr>
        <w:t xml:space="preserve">Odp. Zamawiający dopuszcza zaoferowany opis przedmiotu zamówienia. </w:t>
      </w:r>
    </w:p>
    <w:p w:rsidR="00AC01DE" w:rsidRPr="00AC01DE" w:rsidRDefault="00AC01DE" w:rsidP="00AC01DE">
      <w:pPr>
        <w:autoSpaceDE w:val="0"/>
        <w:autoSpaceDN w:val="0"/>
        <w:adjustRightInd w:val="0"/>
        <w:jc w:val="both"/>
        <w:rPr>
          <w:rFonts w:eastAsia="Calibri"/>
          <w:sz w:val="24"/>
          <w:szCs w:val="24"/>
          <w:lang w:eastAsia="en-US"/>
        </w:rPr>
      </w:pPr>
    </w:p>
    <w:p w:rsidR="00AC01DE" w:rsidRP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Poniższe pytanie dotyczy opisu przedmiotu zamówienia w Pakiecie 54 poz. 18-21 </w:t>
      </w:r>
      <w:r w:rsidR="00BB6DCD">
        <w:rPr>
          <w:rFonts w:eastAsia="Calibri"/>
          <w:sz w:val="24"/>
          <w:szCs w:val="24"/>
          <w:lang w:eastAsia="en-US"/>
        </w:rPr>
        <w:br/>
      </w:r>
      <w:r w:rsidRPr="00AC01DE">
        <w:rPr>
          <w:rFonts w:eastAsia="Calibri"/>
          <w:sz w:val="24"/>
          <w:szCs w:val="24"/>
          <w:lang w:eastAsia="en-US"/>
        </w:rPr>
        <w:t xml:space="preserve">w przedmiotowym postępowaniu: </w:t>
      </w:r>
    </w:p>
    <w:p w:rsidR="00AC01DE" w:rsidRDefault="00AC01DE" w:rsidP="00AC01DE">
      <w:pPr>
        <w:autoSpaceDE w:val="0"/>
        <w:autoSpaceDN w:val="0"/>
        <w:adjustRightInd w:val="0"/>
        <w:jc w:val="both"/>
        <w:rPr>
          <w:rFonts w:eastAsia="Calibri"/>
          <w:sz w:val="24"/>
          <w:szCs w:val="24"/>
          <w:lang w:eastAsia="en-US"/>
        </w:rPr>
      </w:pPr>
      <w:r w:rsidRPr="00AC01DE">
        <w:rPr>
          <w:rFonts w:eastAsia="Calibri"/>
          <w:sz w:val="24"/>
          <w:szCs w:val="24"/>
          <w:lang w:eastAsia="en-US"/>
        </w:rPr>
        <w:t xml:space="preserve">10. Prosimy o wyjaśnienie w jaki sposób przeliczyć liczbę sztuk produktu na liczbę opakowań w sytuacji, w której wynik dzielenia liczby opakowań przez sztuki nie jest liczbą całkowitą? (Czy Zamawiający dopuszcza przeliczenie z zaokrągleniem do pełnego opakowania w górę?). </w:t>
      </w:r>
    </w:p>
    <w:p w:rsidR="00BB6DCD" w:rsidRPr="00621636" w:rsidRDefault="00BB6DCD" w:rsidP="00BB6DCD">
      <w:pPr>
        <w:tabs>
          <w:tab w:val="left" w:pos="5580"/>
        </w:tabs>
        <w:spacing w:after="200" w:line="276" w:lineRule="auto"/>
        <w:ind w:right="740"/>
        <w:jc w:val="both"/>
        <w:rPr>
          <w:rFonts w:eastAsia="SimSun"/>
          <w:kern w:val="2"/>
          <w:sz w:val="24"/>
          <w:szCs w:val="24"/>
          <w:lang w:eastAsia="hi-IN" w:bidi="hi-IN"/>
        </w:rPr>
      </w:pPr>
      <w:r>
        <w:rPr>
          <w:rFonts w:eastAsia="Calibri"/>
          <w:sz w:val="24"/>
          <w:szCs w:val="24"/>
          <w:lang w:eastAsia="en-US"/>
        </w:rPr>
        <w:t xml:space="preserve"> </w:t>
      </w:r>
      <w:r w:rsidRPr="00621636">
        <w:rPr>
          <w:rFonts w:eastAsia="SimSun"/>
          <w:b/>
          <w:kern w:val="2"/>
          <w:sz w:val="24"/>
          <w:szCs w:val="24"/>
          <w:lang w:eastAsia="hi-IN" w:bidi="hi-IN"/>
        </w:rPr>
        <w:t>Odp. Zamawiający informuje, iż stosowny zapis istnieje w Załączniku nr 2 – Charakterystyce przedmiotu zamówienia w arkuszu (sposób wypełnienia oferty</w:t>
      </w:r>
      <w:r>
        <w:rPr>
          <w:rFonts w:eastAsia="SimSun"/>
          <w:b/>
          <w:kern w:val="2"/>
          <w:sz w:val="24"/>
          <w:szCs w:val="24"/>
          <w:lang w:eastAsia="hi-IN" w:bidi="hi-IN"/>
        </w:rPr>
        <w:t>).</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BB6DCD">
        <w:rPr>
          <w:rFonts w:eastAsia="Calibri"/>
          <w:b/>
          <w:color w:val="000000"/>
          <w:sz w:val="24"/>
          <w:szCs w:val="24"/>
          <w:lang w:eastAsia="en-US"/>
        </w:rPr>
        <w:t xml:space="preserve"> ENCAPSA DR.</w:t>
      </w:r>
      <w:r w:rsidRPr="00AC01DE">
        <w:rPr>
          <w:rFonts w:eastAsia="Calibri"/>
          <w:color w:val="000000"/>
          <w:sz w:val="24"/>
          <w:szCs w:val="24"/>
          <w:lang w:eastAsia="en-US"/>
        </w:rPr>
        <w:t xml:space="preserve"> to innowacyjny preparat wytworzony przy użyciu technologii </w:t>
      </w:r>
      <w:proofErr w:type="spellStart"/>
      <w:r w:rsidRPr="00AC01DE">
        <w:rPr>
          <w:rFonts w:eastAsia="Calibri"/>
          <w:color w:val="000000"/>
          <w:sz w:val="24"/>
          <w:szCs w:val="24"/>
          <w:lang w:eastAsia="en-US"/>
        </w:rPr>
        <w:t>mikroenkapsulacji</w:t>
      </w:r>
      <w:proofErr w:type="spellEnd"/>
      <w:r w:rsidRPr="00AC01DE">
        <w:rPr>
          <w:rFonts w:eastAsia="Calibri"/>
          <w:color w:val="000000"/>
          <w:sz w:val="24"/>
          <w:szCs w:val="24"/>
          <w:lang w:eastAsia="en-US"/>
        </w:rPr>
        <w:t xml:space="preserv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ENCAPSA DR </w:t>
      </w:r>
      <w:proofErr w:type="spellStart"/>
      <w:r w:rsidRPr="00AC01DE">
        <w:rPr>
          <w:rFonts w:eastAsia="Calibri"/>
          <w:color w:val="000000"/>
          <w:sz w:val="24"/>
          <w:szCs w:val="24"/>
          <w:lang w:eastAsia="en-US"/>
        </w:rPr>
        <w:t>mikroenkapsulowane</w:t>
      </w:r>
      <w:proofErr w:type="spellEnd"/>
      <w:r w:rsidRPr="00AC01DE">
        <w:rPr>
          <w:rFonts w:eastAsia="Calibri"/>
          <w:color w:val="000000"/>
          <w:sz w:val="24"/>
          <w:szCs w:val="24"/>
          <w:lang w:eastAsia="en-US"/>
        </w:rPr>
        <w:t xml:space="preserve"> żywe kultury bakterii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LGG; ENCAPSA DR. to </w:t>
      </w:r>
      <w:proofErr w:type="spellStart"/>
      <w:r w:rsidRPr="00AC01DE">
        <w:rPr>
          <w:rFonts w:eastAsia="Calibri"/>
          <w:color w:val="000000"/>
          <w:sz w:val="24"/>
          <w:szCs w:val="24"/>
          <w:lang w:eastAsia="en-US"/>
        </w:rPr>
        <w:t>probiotyk</w:t>
      </w:r>
      <w:proofErr w:type="spellEnd"/>
      <w:r w:rsidRPr="00AC01DE">
        <w:rPr>
          <w:rFonts w:eastAsia="Calibri"/>
          <w:color w:val="000000"/>
          <w:sz w:val="24"/>
          <w:szCs w:val="24"/>
          <w:lang w:eastAsia="en-US"/>
        </w:rPr>
        <w:t xml:space="preserve"> zawierający </w:t>
      </w:r>
      <w:proofErr w:type="spellStart"/>
      <w:r w:rsidRPr="00AC01DE">
        <w:rPr>
          <w:rFonts w:eastAsia="Calibri"/>
          <w:color w:val="000000"/>
          <w:sz w:val="24"/>
          <w:szCs w:val="24"/>
          <w:lang w:eastAsia="en-US"/>
        </w:rPr>
        <w:t>mikroenkapsulowane</w:t>
      </w:r>
      <w:proofErr w:type="spellEnd"/>
      <w:r w:rsidRPr="00AC01DE">
        <w:rPr>
          <w:rFonts w:eastAsia="Calibri"/>
          <w:color w:val="000000"/>
          <w:sz w:val="24"/>
          <w:szCs w:val="24"/>
          <w:lang w:eastAsia="en-US"/>
        </w:rPr>
        <w:t xml:space="preserve"> kultury bakterii szczepu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o udowodnionej w badaniach klinicznych skuteczności i bezpieczeństwie stosowania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Jedna kapsułka zawiera 1,2 mld (1,2 x 109 CFU*) </w:t>
      </w:r>
      <w:proofErr w:type="spellStart"/>
      <w:r w:rsidRPr="00AC01DE">
        <w:rPr>
          <w:rFonts w:eastAsia="Calibri"/>
          <w:color w:val="000000"/>
          <w:sz w:val="24"/>
          <w:szCs w:val="24"/>
          <w:lang w:eastAsia="en-US"/>
        </w:rPr>
        <w:t>mikroenkapsulowanych</w:t>
      </w:r>
      <w:proofErr w:type="spellEnd"/>
      <w:r w:rsidRPr="00AC01DE">
        <w:rPr>
          <w:rFonts w:eastAsia="Calibri"/>
          <w:color w:val="000000"/>
          <w:sz w:val="24"/>
          <w:szCs w:val="24"/>
          <w:lang w:eastAsia="en-US"/>
        </w:rPr>
        <w:t xml:space="preserve"> </w:t>
      </w:r>
      <w:r w:rsidRPr="00AC01DE">
        <w:rPr>
          <w:rFonts w:eastAsia="Calibri"/>
          <w:i/>
          <w:iCs/>
          <w:color w:val="000000"/>
          <w:sz w:val="24"/>
          <w:szCs w:val="24"/>
          <w:lang w:eastAsia="en-US"/>
        </w:rPr>
        <w:t xml:space="preserve">L.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co odpowiada 6 mld (6 x 109 CFU) liofilizowanych </w:t>
      </w:r>
      <w:r w:rsidRPr="00AC01DE">
        <w:rPr>
          <w:rFonts w:eastAsia="Calibri"/>
          <w:i/>
          <w:iCs/>
          <w:color w:val="000000"/>
          <w:sz w:val="24"/>
          <w:szCs w:val="24"/>
          <w:lang w:eastAsia="en-US"/>
        </w:rPr>
        <w:t xml:space="preserve">L.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*CFU (- jednostka formowania kolonii (ang. Colony Forming Unit)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PRODUKT PRZEZNACZONY JEST DLA DZIECI POWYŻEJ 3. ROKU ŻYCIA I DOROSŁYCH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SKŁADNIKI (1 kapsułka): </w:t>
      </w:r>
      <w:proofErr w:type="spellStart"/>
      <w:r w:rsidRPr="00AC01DE">
        <w:rPr>
          <w:rFonts w:eastAsia="Calibri"/>
          <w:color w:val="000000"/>
          <w:sz w:val="24"/>
          <w:szCs w:val="24"/>
          <w:lang w:eastAsia="en-US"/>
        </w:rPr>
        <w:t>mikroenkapsulowane</w:t>
      </w:r>
      <w:proofErr w:type="spellEnd"/>
      <w:r w:rsidRPr="00AC01DE">
        <w:rPr>
          <w:rFonts w:eastAsia="Calibri"/>
          <w:color w:val="000000"/>
          <w:sz w:val="24"/>
          <w:szCs w:val="24"/>
          <w:lang w:eastAsia="en-US"/>
        </w:rPr>
        <w:t xml:space="preserve"> żywe kultury bakterii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w ilości 1,2 x 109 CFU, substancje dodatkowe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DZIAŁANIE: ENCAPSA DR. jest preparatem mającym na celu uzupełnienie fizjologicznej flory jelitowej w trakcie i po antybiotykoterapii. Produkt dostarcza szczepów bakterii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w celu uzupełnienia diety przy zaburzeniach ze </w:t>
      </w:r>
      <w:r w:rsidRPr="00AC01DE">
        <w:rPr>
          <w:rFonts w:eastAsia="Calibri"/>
          <w:color w:val="000000"/>
          <w:sz w:val="24"/>
          <w:szCs w:val="24"/>
          <w:lang w:eastAsia="en-US"/>
        </w:rPr>
        <w:lastRenderedPageBreak/>
        <w:t xml:space="preserve">strony układu pokarmowego o różnej etiologii oraz w stanach obniżonej odporności. Ponadto działa wspomagająco przy leczeniu biegunek wirusowych, biegunek bakteryjnych oraz o innej etiologii, a także profilaktycznie w zapobieganiu biegunce podróżnych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ZALECANA DZIENNA PORCJA DO SPOŻYCIA: 1 – 2 kapsułki lub według wskazań lekarza składnik zawartość w 1 kapsułce żywych kultur bakterii (CFU)zawartość w 2 kapsułkach żywych kultur bakterii (CFU)</w:t>
      </w:r>
      <w:proofErr w:type="spellStart"/>
      <w:r w:rsidRPr="00AC01DE">
        <w:rPr>
          <w:rFonts w:eastAsia="Calibri"/>
          <w:color w:val="000000"/>
          <w:sz w:val="24"/>
          <w:szCs w:val="24"/>
          <w:lang w:eastAsia="en-US"/>
        </w:rPr>
        <w:t>mikroenkapsulowany</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L.rhamnosus</w:t>
      </w:r>
      <w:proofErr w:type="spellEnd"/>
      <w:r w:rsidRPr="00AC01DE">
        <w:rPr>
          <w:rFonts w:eastAsia="Calibri"/>
          <w:color w:val="000000"/>
          <w:sz w:val="24"/>
          <w:szCs w:val="24"/>
          <w:lang w:eastAsia="en-US"/>
        </w:rPr>
        <w:t xml:space="preserve"> GG (ATCC 53103) 1,2 x 109 2,4 x 109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POSTAĆ: ENCAPSA DR. 20 kapsułek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SPOSÓB PRZYJMOWANIA: kapsułkę można połknąć i popić letnim lub zimnym płynem (woda, sok, mleko) lub zawartość kapsułki rozpuścić w letnim lub zimnym płynie (jak powyżej) i spożyć po przygotowaniu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WAŻNE INFORMACJE: nie należy przekraczać zalecanej dziennej porcji do spożycia w ciągu dnia; produkt nie zawiera białka mleka krowiego, laktozy, sacharozy, glutenu; może być stosowany u osób, które nie tolerują tych składników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SPOSÓB PRZECHOWYWANIA: ENCAPSA DR. należy przechowywać w temperaturze poniżej 25°C w sposób niedostępny dla małych dzieci; nie wystawiać na bezpośrednie działanie źródeł ciepła i promieni słonecznych; chronić przed światłem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PRZECIWSKAZANIA: nadwrażliwość na którykolwiek ze składników preparatu</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t>
      </w:r>
      <w:r w:rsidRPr="00BB6DCD">
        <w:rPr>
          <w:rFonts w:eastAsia="Calibri"/>
          <w:b/>
          <w:color w:val="000000"/>
          <w:sz w:val="24"/>
          <w:szCs w:val="24"/>
          <w:lang w:eastAsia="en-US"/>
        </w:rPr>
        <w:t>ENCAPSA30 DR.</w:t>
      </w:r>
      <w:r w:rsidRPr="00AC01DE">
        <w:rPr>
          <w:rFonts w:eastAsia="Calibri"/>
          <w:color w:val="000000"/>
          <w:sz w:val="24"/>
          <w:szCs w:val="24"/>
          <w:lang w:eastAsia="en-US"/>
        </w:rPr>
        <w:t xml:space="preserve"> to innowacyjny preparat wytworzony przy użyciu technologii </w:t>
      </w:r>
      <w:proofErr w:type="spellStart"/>
      <w:r w:rsidRPr="00AC01DE">
        <w:rPr>
          <w:rFonts w:eastAsia="Calibri"/>
          <w:color w:val="000000"/>
          <w:sz w:val="24"/>
          <w:szCs w:val="24"/>
          <w:lang w:eastAsia="en-US"/>
        </w:rPr>
        <w:t>mikroenkapsulacji</w:t>
      </w:r>
      <w:proofErr w:type="spellEnd"/>
      <w:r w:rsidRPr="00AC01DE">
        <w:rPr>
          <w:rFonts w:eastAsia="Calibri"/>
          <w:color w:val="000000"/>
          <w:sz w:val="24"/>
          <w:szCs w:val="24"/>
          <w:lang w:eastAsia="en-US"/>
        </w:rPr>
        <w:t xml:space="preserv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ENCAPSA30 DR </w:t>
      </w:r>
      <w:proofErr w:type="spellStart"/>
      <w:r w:rsidRPr="00AC01DE">
        <w:rPr>
          <w:rFonts w:eastAsia="Calibri"/>
          <w:color w:val="000000"/>
          <w:sz w:val="24"/>
          <w:szCs w:val="24"/>
          <w:lang w:eastAsia="en-US"/>
        </w:rPr>
        <w:t>mikroenkapsulowane</w:t>
      </w:r>
      <w:proofErr w:type="spellEnd"/>
      <w:r w:rsidRPr="00AC01DE">
        <w:rPr>
          <w:rFonts w:eastAsia="Calibri"/>
          <w:color w:val="000000"/>
          <w:sz w:val="24"/>
          <w:szCs w:val="24"/>
          <w:lang w:eastAsia="en-US"/>
        </w:rPr>
        <w:t xml:space="preserve"> żywe kultury bakterii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LGG; ENCAPSA30 DR. to </w:t>
      </w:r>
      <w:proofErr w:type="spellStart"/>
      <w:r w:rsidRPr="00AC01DE">
        <w:rPr>
          <w:rFonts w:eastAsia="Calibri"/>
          <w:color w:val="000000"/>
          <w:sz w:val="24"/>
          <w:szCs w:val="24"/>
          <w:lang w:eastAsia="en-US"/>
        </w:rPr>
        <w:t>probiotyk</w:t>
      </w:r>
      <w:proofErr w:type="spellEnd"/>
      <w:r w:rsidRPr="00AC01DE">
        <w:rPr>
          <w:rFonts w:eastAsia="Calibri"/>
          <w:color w:val="000000"/>
          <w:sz w:val="24"/>
          <w:szCs w:val="24"/>
          <w:lang w:eastAsia="en-US"/>
        </w:rPr>
        <w:t xml:space="preserve"> zawierający </w:t>
      </w:r>
      <w:proofErr w:type="spellStart"/>
      <w:r w:rsidRPr="00AC01DE">
        <w:rPr>
          <w:rFonts w:eastAsia="Calibri"/>
          <w:color w:val="000000"/>
          <w:sz w:val="24"/>
          <w:szCs w:val="24"/>
          <w:lang w:eastAsia="en-US"/>
        </w:rPr>
        <w:t>mikroenkapsulowane</w:t>
      </w:r>
      <w:proofErr w:type="spellEnd"/>
      <w:r w:rsidRPr="00AC01DE">
        <w:rPr>
          <w:rFonts w:eastAsia="Calibri"/>
          <w:color w:val="000000"/>
          <w:sz w:val="24"/>
          <w:szCs w:val="24"/>
          <w:lang w:eastAsia="en-US"/>
        </w:rPr>
        <w:t xml:space="preserve"> kultury bakterii szczepu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o udowodnionej w badaniach klinicznych skuteczności i bezpieczeństwie stosowania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Jedna kapsułka zawiera 0,6 mld (0,6 x 109 CFU*) </w:t>
      </w:r>
      <w:proofErr w:type="spellStart"/>
      <w:r w:rsidRPr="00AC01DE">
        <w:rPr>
          <w:rFonts w:eastAsia="Calibri"/>
          <w:color w:val="000000"/>
          <w:sz w:val="24"/>
          <w:szCs w:val="24"/>
          <w:lang w:eastAsia="en-US"/>
        </w:rPr>
        <w:t>mikroenkapsulowanych</w:t>
      </w:r>
      <w:proofErr w:type="spellEnd"/>
      <w:r w:rsidRPr="00AC01DE">
        <w:rPr>
          <w:rFonts w:eastAsia="Calibri"/>
          <w:color w:val="000000"/>
          <w:sz w:val="24"/>
          <w:szCs w:val="24"/>
          <w:lang w:eastAsia="en-US"/>
        </w:rPr>
        <w:t xml:space="preserve"> </w:t>
      </w:r>
      <w:r w:rsidRPr="00AC01DE">
        <w:rPr>
          <w:rFonts w:eastAsia="Calibri"/>
          <w:i/>
          <w:iCs/>
          <w:color w:val="000000"/>
          <w:sz w:val="24"/>
          <w:szCs w:val="24"/>
          <w:lang w:eastAsia="en-US"/>
        </w:rPr>
        <w:t xml:space="preserve">L.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co odpowiada 3 mld (3 x 109 CFU) liofilizowanych </w:t>
      </w:r>
      <w:r w:rsidRPr="00AC01DE">
        <w:rPr>
          <w:rFonts w:eastAsia="Calibri"/>
          <w:i/>
          <w:iCs/>
          <w:color w:val="000000"/>
          <w:sz w:val="24"/>
          <w:szCs w:val="24"/>
          <w:lang w:eastAsia="en-US"/>
        </w:rPr>
        <w:t xml:space="preserve">L.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*CFU (- jednostka formowania kolonii (ang. Colony Forming Unit)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PRODUKT PRZEZNACZONY JEST DLA NOWORODKÓW, NIEMOWLĄT, DZIECI I DOROSŁYCH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SKŁADNIKI (1 kapsułka): </w:t>
      </w:r>
      <w:proofErr w:type="spellStart"/>
      <w:r w:rsidRPr="00AC01DE">
        <w:rPr>
          <w:rFonts w:eastAsia="Calibri"/>
          <w:color w:val="000000"/>
          <w:sz w:val="24"/>
          <w:szCs w:val="24"/>
          <w:lang w:eastAsia="en-US"/>
        </w:rPr>
        <w:t>mikroenkapsulowane</w:t>
      </w:r>
      <w:proofErr w:type="spellEnd"/>
      <w:r w:rsidRPr="00AC01DE">
        <w:rPr>
          <w:rFonts w:eastAsia="Calibri"/>
          <w:color w:val="000000"/>
          <w:sz w:val="24"/>
          <w:szCs w:val="24"/>
          <w:lang w:eastAsia="en-US"/>
        </w:rPr>
        <w:t xml:space="preserve"> żywe kultury bakterii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w ilości 0,6 x 109 CFU, substancje dodatkowe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DZIAŁANIE: ENCAPSA30 Dr jest preparatem mającym na celu uzupełnienie fizjologicznej flory jelitowej w trakcie i po antybiotykoterapii. Produkt dostarcza szczepów bakterii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w celu uzupełnienia diety przy zaburzeniach ze strony układu pokarmowego o różnej etiologii oraz w stanach obniżonej odporności. Ponadto działa wspomagająco przy leczeniu biegunek wirusowych, biegunek bakteryjnych oraz o innej etiologii, a także profilaktycznie w zapobieganiu biegunce podróżnych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lastRenderedPageBreak/>
        <w:t xml:space="preserve">ZALECANA DZIENNA PORCJA DO SPOŻYCIA: 1 – 2 kapsułki lub według wskazań lekarza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POSTAĆ: ENCAPSA30 DR. 30 kapsułek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SPOSÓB PRZYJMOWANIA: kapsułkę można połknąć i popić letnim lub zimnym płynem (woda, sok, mleko) lub zawartość kapsułki rozpuścić w letnim lub zimnym płynie (jak powyżej) i spożyć po przygotowaniu; produkt można stosować od pierwszych dni życia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WAŻNE INFORMACJE: nie należy przekraczać zalecanej dziennej porcji do spożycia w ciągu dnia; produkt nie zawiera białka mleka krowiego, laktozy, sacharozy, glutenu; może być stosowany u osób, które nie tolerują tych składników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SPOSÓB PRZECHOWYWANIA: ENCAPSA30 DR. należy przechowywać w temperaturze poniżej 25°C w sposób niedostępny dla małych dzieci; nie wystawiać na bezpośrednie działanie źródeł ciepła i promieni słonecznych; chronić przed światłem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PRZECIWSKAZANIA: nadwrażliwość na którykolwiek ze składników preparatu</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t>
      </w:r>
      <w:proofErr w:type="spellStart"/>
      <w:r w:rsidRPr="00AC01DE">
        <w:rPr>
          <w:rFonts w:eastAsia="Calibri"/>
          <w:b/>
          <w:bCs/>
          <w:color w:val="000000"/>
          <w:sz w:val="24"/>
          <w:szCs w:val="24"/>
          <w:lang w:eastAsia="en-US"/>
        </w:rPr>
        <w:t>LactoDr</w:t>
      </w:r>
      <w:proofErr w:type="spellEnd"/>
      <w:r w:rsidRPr="00AC01DE">
        <w:rPr>
          <w:rFonts w:eastAsia="Calibri"/>
          <w:b/>
          <w:bCs/>
          <w:color w:val="000000"/>
          <w:sz w:val="24"/>
          <w:szCs w:val="24"/>
          <w:lang w:eastAsia="en-US"/>
        </w:rPr>
        <w:t xml:space="preserve"> </w:t>
      </w:r>
      <w:r w:rsidRPr="00AC01DE">
        <w:rPr>
          <w:rFonts w:eastAsia="Calibri"/>
          <w:color w:val="000000"/>
          <w:sz w:val="24"/>
          <w:szCs w:val="24"/>
          <w:lang w:eastAsia="en-US"/>
        </w:rPr>
        <w:t xml:space="preserve">bakterie kwasu mlekowego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kapsułki twarde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b/>
          <w:bCs/>
          <w:color w:val="000000"/>
          <w:sz w:val="24"/>
          <w:szCs w:val="24"/>
          <w:lang w:eastAsia="en-US"/>
        </w:rPr>
        <w:t>LactoDR</w:t>
      </w:r>
      <w:proofErr w:type="spellEnd"/>
      <w:r w:rsidRPr="00AC01DE">
        <w:rPr>
          <w:rFonts w:eastAsia="Calibri"/>
          <w:b/>
          <w:bCs/>
          <w:color w:val="000000"/>
          <w:sz w:val="24"/>
          <w:szCs w:val="24"/>
          <w:lang w:eastAsia="en-US"/>
        </w:rPr>
        <w:t xml:space="preserve">. to </w:t>
      </w:r>
      <w:proofErr w:type="spellStart"/>
      <w:r w:rsidRPr="00AC01DE">
        <w:rPr>
          <w:rFonts w:eastAsia="Calibri"/>
          <w:b/>
          <w:bCs/>
          <w:color w:val="000000"/>
          <w:sz w:val="24"/>
          <w:szCs w:val="24"/>
          <w:lang w:eastAsia="en-US"/>
        </w:rPr>
        <w:t>probiotyk</w:t>
      </w:r>
      <w:proofErr w:type="spellEnd"/>
      <w:r w:rsidRPr="00AC01DE">
        <w:rPr>
          <w:rFonts w:eastAsia="Calibri"/>
          <w:b/>
          <w:bCs/>
          <w:color w:val="000000"/>
          <w:sz w:val="24"/>
          <w:szCs w:val="24"/>
          <w:lang w:eastAsia="en-US"/>
        </w:rPr>
        <w:t xml:space="preserve"> w postaci kapsułek zawierający szczepy żywych kultur bakterii </w:t>
      </w:r>
      <w:proofErr w:type="spellStart"/>
      <w:r w:rsidRPr="00AC01DE">
        <w:rPr>
          <w:rFonts w:eastAsia="Calibri"/>
          <w:b/>
          <w:bCs/>
          <w:color w:val="000000"/>
          <w:sz w:val="24"/>
          <w:szCs w:val="24"/>
          <w:lang w:eastAsia="en-US"/>
        </w:rPr>
        <w:t>probiotycznych</w:t>
      </w:r>
      <w:proofErr w:type="spellEnd"/>
      <w:r w:rsidRPr="00AC01DE">
        <w:rPr>
          <w:rFonts w:eastAsia="Calibri"/>
          <w:b/>
          <w:bCs/>
          <w:color w:val="000000"/>
          <w:sz w:val="24"/>
          <w:szCs w:val="24"/>
          <w:lang w:eastAsia="en-US"/>
        </w:rPr>
        <w:t xml:space="preserve">. Jedna kapsułka zawiera 6 x 109 CFU bakterii kwasu mlekowego: </w:t>
      </w:r>
      <w:proofErr w:type="spellStart"/>
      <w:r w:rsidRPr="00AC01DE">
        <w:rPr>
          <w:rFonts w:eastAsia="Calibri"/>
          <w:b/>
          <w:bCs/>
          <w:i/>
          <w:iCs/>
          <w:color w:val="000000"/>
          <w:sz w:val="24"/>
          <w:szCs w:val="24"/>
          <w:lang w:eastAsia="en-US"/>
        </w:rPr>
        <w:t>Lactobacillus</w:t>
      </w:r>
      <w:proofErr w:type="spellEnd"/>
      <w:r w:rsidRPr="00AC01DE">
        <w:rPr>
          <w:rFonts w:eastAsia="Calibri"/>
          <w:b/>
          <w:bCs/>
          <w:i/>
          <w:iCs/>
          <w:color w:val="000000"/>
          <w:sz w:val="24"/>
          <w:szCs w:val="24"/>
          <w:lang w:eastAsia="en-US"/>
        </w:rPr>
        <w:t xml:space="preserve"> </w:t>
      </w:r>
      <w:proofErr w:type="spellStart"/>
      <w:r w:rsidRPr="00AC01DE">
        <w:rPr>
          <w:rFonts w:eastAsia="Calibri"/>
          <w:b/>
          <w:bCs/>
          <w:i/>
          <w:iCs/>
          <w:color w:val="000000"/>
          <w:sz w:val="24"/>
          <w:szCs w:val="24"/>
          <w:lang w:eastAsia="en-US"/>
        </w:rPr>
        <w:t>rhamnosus</w:t>
      </w:r>
      <w:proofErr w:type="spellEnd"/>
      <w:r w:rsidRPr="00AC01DE">
        <w:rPr>
          <w:rFonts w:eastAsia="Calibri"/>
          <w:b/>
          <w:bCs/>
          <w:i/>
          <w:iCs/>
          <w:color w:val="000000"/>
          <w:sz w:val="24"/>
          <w:szCs w:val="24"/>
          <w:lang w:eastAsia="en-US"/>
        </w:rPr>
        <w:t xml:space="preserve"> </w:t>
      </w:r>
      <w:r w:rsidRPr="00AC01DE">
        <w:rPr>
          <w:rFonts w:eastAsia="Calibri"/>
          <w:b/>
          <w:bCs/>
          <w:color w:val="000000"/>
          <w:sz w:val="24"/>
          <w:szCs w:val="24"/>
          <w:lang w:eastAsia="en-US"/>
        </w:rPr>
        <w:t xml:space="preserve">GG (ATCC 53103); produkt przeznaczony jest dla noworodków, niemowląt, dzieci i dorosłych (również u wcześniaków i noworodków z niską masą urodzeniową)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CFU (- jednostka formowania kolonii (ang. Colony Forming Unit)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składniki (1 kapsułka): </w:t>
      </w:r>
      <w:r w:rsidRPr="00AC01DE">
        <w:rPr>
          <w:rFonts w:eastAsia="Calibri"/>
          <w:color w:val="000000"/>
          <w:sz w:val="24"/>
          <w:szCs w:val="24"/>
          <w:lang w:eastAsia="en-US"/>
        </w:rPr>
        <w:t xml:space="preserve">liofilizowany szczep bakterii </w:t>
      </w:r>
      <w:proofErr w:type="spellStart"/>
      <w:r w:rsidRPr="00AC01DE">
        <w:rPr>
          <w:rFonts w:eastAsia="Calibri"/>
          <w:color w:val="000000"/>
          <w:sz w:val="24"/>
          <w:szCs w:val="24"/>
          <w:lang w:eastAsia="en-US"/>
        </w:rPr>
        <w:t>probiotycznych</w:t>
      </w:r>
      <w:proofErr w:type="spellEnd"/>
      <w:r w:rsidRPr="00AC01DE">
        <w:rPr>
          <w:rFonts w:eastAsia="Calibri"/>
          <w:color w:val="000000"/>
          <w:sz w:val="24"/>
          <w:szCs w:val="24"/>
          <w:lang w:eastAsia="en-US"/>
        </w:rPr>
        <w:t xml:space="preserve">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w ilości 6 x 109 CFU, substancje dodatkowe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wskazania: </w:t>
      </w:r>
      <w:proofErr w:type="spellStart"/>
      <w:r w:rsidRPr="00AC01DE">
        <w:rPr>
          <w:rFonts w:eastAsia="Calibri"/>
          <w:color w:val="000000"/>
          <w:sz w:val="24"/>
          <w:szCs w:val="24"/>
          <w:lang w:eastAsia="en-US"/>
        </w:rPr>
        <w:t>LactoDr</w:t>
      </w:r>
      <w:proofErr w:type="spellEnd"/>
      <w:r w:rsidRPr="00AC01DE">
        <w:rPr>
          <w:rFonts w:eastAsia="Calibri"/>
          <w:color w:val="000000"/>
          <w:sz w:val="24"/>
          <w:szCs w:val="24"/>
          <w:lang w:eastAsia="en-US"/>
        </w:rPr>
        <w:t xml:space="preserve">. w kapsułkach jest przeznaczony do stosowania u noworodków (również u wcześniaków i noworodków z niską masą urodzeniową), niemowląt, dzieci i osób dorosłych w celu: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-zmniejszenia ryzyka wystąpienia powikłań występujących podczas antybiotykoterapii oraz po jej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zakończeniu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odbudowania fizjologicznej flory jelitowej przy zaburzeniach ze strony układu pokarmowego w trakcie i po antybiotykoterapii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-wspomagająco przy leczeniu biegunek wirusowych oraz biegunek bakteryjnych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-skrócenia czasu trwania biegunki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-przywrócenia i zachowania równowagi mikroflory jelitowej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-wspomagania odporności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-zmniejszenia ryzyka wystąpienia alergii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działanie: </w:t>
      </w:r>
      <w:proofErr w:type="spellStart"/>
      <w:r w:rsidRPr="00AC01DE">
        <w:rPr>
          <w:rFonts w:eastAsia="Calibri"/>
          <w:color w:val="000000"/>
          <w:sz w:val="24"/>
          <w:szCs w:val="24"/>
          <w:lang w:eastAsia="en-US"/>
        </w:rPr>
        <w:t>LactoDr</w:t>
      </w:r>
      <w:proofErr w:type="spellEnd"/>
      <w:r w:rsidRPr="00AC01DE">
        <w:rPr>
          <w:rFonts w:eastAsia="Calibri"/>
          <w:color w:val="000000"/>
          <w:sz w:val="24"/>
          <w:szCs w:val="24"/>
          <w:lang w:eastAsia="en-US"/>
        </w:rPr>
        <w:t xml:space="preserve">. to preparat </w:t>
      </w:r>
      <w:proofErr w:type="spellStart"/>
      <w:r w:rsidRPr="00AC01DE">
        <w:rPr>
          <w:rFonts w:eastAsia="Calibri"/>
          <w:color w:val="000000"/>
          <w:sz w:val="24"/>
          <w:szCs w:val="24"/>
          <w:lang w:eastAsia="en-US"/>
        </w:rPr>
        <w:t>probiotyczny</w:t>
      </w:r>
      <w:proofErr w:type="spellEnd"/>
      <w:r w:rsidRPr="00AC01DE">
        <w:rPr>
          <w:rFonts w:eastAsia="Calibri"/>
          <w:color w:val="000000"/>
          <w:sz w:val="24"/>
          <w:szCs w:val="24"/>
          <w:lang w:eastAsia="en-US"/>
        </w:rPr>
        <w:t xml:space="preserve"> zawierający liofilizowane, żywe kultury bakterii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GG </w:t>
      </w:r>
      <w:r w:rsidRPr="00AC01DE">
        <w:rPr>
          <w:rFonts w:eastAsia="Calibri"/>
          <w:color w:val="000000"/>
          <w:sz w:val="24"/>
          <w:szCs w:val="24"/>
          <w:lang w:eastAsia="en-US"/>
        </w:rPr>
        <w:t xml:space="preserve">(ATCC 53103), które posiadają udowodnione działanie kliniczne;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lastRenderedPageBreak/>
        <w:t xml:space="preserve">zastosowanie preparatu zawierającego </w:t>
      </w:r>
      <w:proofErr w:type="spellStart"/>
      <w:r w:rsidRPr="00AC01DE">
        <w:rPr>
          <w:rFonts w:eastAsia="Calibri"/>
          <w:b/>
          <w:bCs/>
          <w:i/>
          <w:iCs/>
          <w:color w:val="000000"/>
          <w:sz w:val="24"/>
          <w:szCs w:val="24"/>
          <w:lang w:eastAsia="en-US"/>
        </w:rPr>
        <w:t>Lactobacillus</w:t>
      </w:r>
      <w:proofErr w:type="spellEnd"/>
      <w:r w:rsidRPr="00AC01DE">
        <w:rPr>
          <w:rFonts w:eastAsia="Calibri"/>
          <w:b/>
          <w:bCs/>
          <w:i/>
          <w:iCs/>
          <w:color w:val="000000"/>
          <w:sz w:val="24"/>
          <w:szCs w:val="24"/>
          <w:lang w:eastAsia="en-US"/>
        </w:rPr>
        <w:t xml:space="preserve"> </w:t>
      </w:r>
      <w:proofErr w:type="spellStart"/>
      <w:r w:rsidRPr="00AC01DE">
        <w:rPr>
          <w:rFonts w:eastAsia="Calibri"/>
          <w:b/>
          <w:bCs/>
          <w:i/>
          <w:iCs/>
          <w:color w:val="000000"/>
          <w:sz w:val="24"/>
          <w:szCs w:val="24"/>
          <w:lang w:eastAsia="en-US"/>
        </w:rPr>
        <w:t>rhamnosus</w:t>
      </w:r>
      <w:proofErr w:type="spellEnd"/>
      <w:r w:rsidRPr="00AC01DE">
        <w:rPr>
          <w:rFonts w:eastAsia="Calibri"/>
          <w:b/>
          <w:bCs/>
          <w:i/>
          <w:iCs/>
          <w:color w:val="000000"/>
          <w:sz w:val="24"/>
          <w:szCs w:val="24"/>
          <w:lang w:eastAsia="en-US"/>
        </w:rPr>
        <w:t xml:space="preserve"> GG </w:t>
      </w:r>
      <w:r w:rsidRPr="00AC01DE">
        <w:rPr>
          <w:rFonts w:eastAsia="Calibri"/>
          <w:b/>
          <w:bCs/>
          <w:color w:val="000000"/>
          <w:sz w:val="24"/>
          <w:szCs w:val="24"/>
          <w:lang w:eastAsia="en-US"/>
        </w:rPr>
        <w:t>ATCC 53103</w:t>
      </w:r>
      <w:r w:rsidRPr="00AC01DE">
        <w:rPr>
          <w:rFonts w:eastAsia="Calibri"/>
          <w:b/>
          <w:bCs/>
          <w:i/>
          <w:iCs/>
          <w:color w:val="000000"/>
          <w:sz w:val="24"/>
          <w:szCs w:val="24"/>
          <w:lang w:eastAsia="en-US"/>
        </w:rPr>
        <w:t xml:space="preserve">: </w:t>
      </w:r>
      <w:r w:rsidRPr="00AC01DE">
        <w:rPr>
          <w:rFonts w:eastAsia="Calibri"/>
          <w:b/>
          <w:bCs/>
          <w:color w:val="000000"/>
          <w:sz w:val="24"/>
          <w:szCs w:val="24"/>
          <w:lang w:eastAsia="en-US"/>
        </w:rPr>
        <w:t xml:space="preserve">wspomagająco w leczeniu, zapobieganiu ostrych i przewlekłych biegunek o różnej etiologii, skrócenie czasu trwania biegunek, skrócenie czasu trwania hospitalizacji, zmniejszenie występowania objawów ubocznych antybiotykoterapii, zmniejszenie nasilenia AZS, zmniejszenie ryzyka kolonizacji przewodu pokarmowego przez grzyby z rodzaju </w:t>
      </w:r>
      <w:r w:rsidRPr="00AC01DE">
        <w:rPr>
          <w:rFonts w:eastAsia="Calibri"/>
          <w:b/>
          <w:bCs/>
          <w:i/>
          <w:iCs/>
          <w:color w:val="000000"/>
          <w:sz w:val="24"/>
          <w:szCs w:val="24"/>
          <w:lang w:eastAsia="en-US"/>
        </w:rPr>
        <w:t xml:space="preserve">Candida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color w:val="000000"/>
          <w:sz w:val="24"/>
          <w:szCs w:val="24"/>
          <w:lang w:eastAsia="en-US"/>
        </w:rPr>
        <w:t>LactoDr</w:t>
      </w:r>
      <w:proofErr w:type="spellEnd"/>
      <w:r w:rsidRPr="00AC01DE">
        <w:rPr>
          <w:rFonts w:eastAsia="Calibri"/>
          <w:color w:val="000000"/>
          <w:sz w:val="24"/>
          <w:szCs w:val="24"/>
          <w:lang w:eastAsia="en-US"/>
        </w:rPr>
        <w:t xml:space="preserve"> zawierający szczep </w:t>
      </w:r>
      <w:proofErr w:type="spellStart"/>
      <w:r w:rsidRPr="00AC01DE">
        <w:rPr>
          <w:rFonts w:eastAsia="Calibri"/>
          <w:color w:val="000000"/>
          <w:sz w:val="24"/>
          <w:szCs w:val="24"/>
          <w:lang w:eastAsia="en-US"/>
        </w:rPr>
        <w:t>Lactobacillus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rhamnosus</w:t>
      </w:r>
      <w:proofErr w:type="spellEnd"/>
      <w:r w:rsidRPr="00AC01DE">
        <w:rPr>
          <w:rFonts w:eastAsia="Calibri"/>
          <w:color w:val="000000"/>
          <w:sz w:val="24"/>
          <w:szCs w:val="24"/>
          <w:lang w:eastAsia="en-US"/>
        </w:rPr>
        <w:t xml:space="preserve"> GG ATCC 53103, może być stosowany od pierwszych dni życia, także przez wcześniaki oraz noworodki o niskiej masie urodzeniowej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postać: </w:t>
      </w:r>
      <w:proofErr w:type="spellStart"/>
      <w:r w:rsidRPr="00AC01DE">
        <w:rPr>
          <w:rFonts w:eastAsia="Calibri"/>
          <w:color w:val="000000"/>
          <w:sz w:val="24"/>
          <w:szCs w:val="24"/>
          <w:lang w:eastAsia="en-US"/>
        </w:rPr>
        <w:t>LactoDr</w:t>
      </w:r>
      <w:proofErr w:type="spellEnd"/>
      <w:r w:rsidRPr="00AC01DE">
        <w:rPr>
          <w:rFonts w:eastAsia="Calibri"/>
          <w:color w:val="000000"/>
          <w:sz w:val="24"/>
          <w:szCs w:val="24"/>
          <w:lang w:eastAsia="en-US"/>
        </w:rPr>
        <w:t xml:space="preserve">. 30 kapsułek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przeznaczenie: </w:t>
      </w:r>
      <w:r w:rsidRPr="00AC01DE">
        <w:rPr>
          <w:rFonts w:eastAsia="Calibri"/>
          <w:color w:val="000000"/>
          <w:sz w:val="24"/>
          <w:szCs w:val="24"/>
          <w:lang w:eastAsia="en-US"/>
        </w:rPr>
        <w:t xml:space="preserve">dla noworodków, niemowląt, dzieci i dorosłych, również u wcześniaków i noworodków z niską masą urodzeniową </w:t>
      </w:r>
    </w:p>
    <w:p w:rsidR="00BB6DCD"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zalecane dawkowanie: </w:t>
      </w:r>
      <w:r w:rsidRPr="00AC01DE">
        <w:rPr>
          <w:rFonts w:eastAsia="Calibri"/>
          <w:color w:val="000000"/>
          <w:sz w:val="24"/>
          <w:szCs w:val="24"/>
          <w:lang w:eastAsia="en-US"/>
        </w:rPr>
        <w:t xml:space="preserve">noworodki, niemowlęta i dzieci: 1 kapsułka dziennie; dorośli: 1 kapsułka dziennie; wcześniaki i noworodki z niską masą urodzeniową – indywidualnie według wskazań lekarza </w:t>
      </w:r>
    </w:p>
    <w:p w:rsidR="00C50E12" w:rsidRDefault="00C50E12" w:rsidP="00BB6DCD">
      <w:pPr>
        <w:rPr>
          <w:rFonts w:eastAsia="Calibri"/>
          <w:sz w:val="24"/>
          <w:szCs w:val="24"/>
          <w:lang w:eastAsia="en-US"/>
        </w:rPr>
      </w:pPr>
    </w:p>
    <w:p w:rsidR="00C50E12" w:rsidRPr="00C50E12" w:rsidRDefault="00C50E12" w:rsidP="00C50E12">
      <w:pPr>
        <w:rPr>
          <w:rFonts w:eastAsia="Calibri"/>
          <w:sz w:val="24"/>
          <w:szCs w:val="24"/>
          <w:lang w:eastAsia="en-US"/>
        </w:rPr>
      </w:pPr>
    </w:p>
    <w:p w:rsidR="00C50E12" w:rsidRPr="00C50E12" w:rsidRDefault="00C50E12" w:rsidP="00C50E12">
      <w:pPr>
        <w:rPr>
          <w:rFonts w:eastAsia="Calibri"/>
          <w:sz w:val="24"/>
          <w:szCs w:val="24"/>
          <w:lang w:eastAsia="en-US"/>
        </w:rPr>
      </w:pPr>
    </w:p>
    <w:p w:rsidR="00C50E12" w:rsidRPr="00C50E12" w:rsidRDefault="00C50E12" w:rsidP="00C50E12">
      <w:pPr>
        <w:rPr>
          <w:rFonts w:eastAsia="Calibri"/>
          <w:sz w:val="24"/>
          <w:szCs w:val="24"/>
          <w:lang w:eastAsia="en-US"/>
        </w:rPr>
      </w:pPr>
    </w:p>
    <w:p w:rsidR="00C50E12" w:rsidRPr="00C50E12" w:rsidRDefault="00C50E12" w:rsidP="00C50E12">
      <w:pPr>
        <w:rPr>
          <w:rFonts w:eastAsia="Calibri"/>
          <w:sz w:val="24"/>
          <w:szCs w:val="24"/>
          <w:lang w:eastAsia="en-US"/>
        </w:rPr>
      </w:pPr>
    </w:p>
    <w:p w:rsidR="00C50E12" w:rsidRPr="00C50E12" w:rsidRDefault="00C50E12" w:rsidP="00C50E12">
      <w:pPr>
        <w:rPr>
          <w:rFonts w:eastAsia="Calibri"/>
          <w:sz w:val="24"/>
          <w:szCs w:val="24"/>
          <w:lang w:eastAsia="en-US"/>
        </w:rPr>
      </w:pPr>
    </w:p>
    <w:p w:rsidR="00C50E12" w:rsidRPr="00C50E12" w:rsidRDefault="00C50E12" w:rsidP="00C50E12">
      <w:pPr>
        <w:rPr>
          <w:rFonts w:eastAsia="Calibri"/>
          <w:sz w:val="24"/>
          <w:szCs w:val="24"/>
          <w:lang w:eastAsia="en-US"/>
        </w:rPr>
      </w:pPr>
    </w:p>
    <w:p w:rsidR="00AC01DE" w:rsidRPr="00C50E12" w:rsidRDefault="00AC01DE" w:rsidP="00C50E12">
      <w:pPr>
        <w:rPr>
          <w:rFonts w:eastAsia="Calibri"/>
          <w:sz w:val="24"/>
          <w:szCs w:val="24"/>
          <w:lang w:eastAsia="en-US"/>
        </w:rPr>
      </w:pPr>
    </w:p>
    <w:p w:rsidR="00AC01DE" w:rsidRPr="00AC01DE" w:rsidRDefault="00AC01DE" w:rsidP="00AC01DE">
      <w:pPr>
        <w:pageBreakBefore/>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lastRenderedPageBreak/>
        <w:t xml:space="preserve">sposób przyjmowania: </w:t>
      </w:r>
      <w:r w:rsidRPr="00AC01DE">
        <w:rPr>
          <w:rFonts w:eastAsia="Calibri"/>
          <w:color w:val="000000"/>
          <w:sz w:val="24"/>
          <w:szCs w:val="24"/>
          <w:lang w:eastAsia="en-US"/>
        </w:rPr>
        <w:t xml:space="preserve">kapsułkę należy połknąć i popić szklanką zimnego lub letniego płynu; kapsułkę można otworzyć, zawartość wysypać na łyżeczkę i wymieszać w niewielkiej ilości letniego płynu (woda, mleko lub preparat hipoalergiczny polecany przez lekarza)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ważne informacje: </w:t>
      </w:r>
      <w:r w:rsidRPr="00AC01DE">
        <w:rPr>
          <w:rFonts w:eastAsia="Calibri"/>
          <w:color w:val="000000"/>
          <w:sz w:val="24"/>
          <w:szCs w:val="24"/>
          <w:lang w:eastAsia="en-US"/>
        </w:rPr>
        <w:t xml:space="preserve">należy przyjmować pod nadzorem lekarza; produkt nie jest przeznaczony do stosowania pozajelitowego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produkt nie zawiera białka mleka krowiego, laktozy, kazeiny, sacharozy oraz glutenu; może więc być stosowany u osób, które nie tolerują tych składników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sposób przechowywania: </w:t>
      </w:r>
      <w:proofErr w:type="spellStart"/>
      <w:r w:rsidRPr="00AC01DE">
        <w:rPr>
          <w:rFonts w:eastAsia="Calibri"/>
          <w:color w:val="000000"/>
          <w:sz w:val="24"/>
          <w:szCs w:val="24"/>
          <w:lang w:eastAsia="en-US"/>
        </w:rPr>
        <w:t>LactoDr</w:t>
      </w:r>
      <w:proofErr w:type="spellEnd"/>
      <w:r w:rsidRPr="00AC01DE">
        <w:rPr>
          <w:rFonts w:eastAsia="Calibri"/>
          <w:color w:val="000000"/>
          <w:sz w:val="24"/>
          <w:szCs w:val="24"/>
          <w:lang w:eastAsia="en-US"/>
        </w:rPr>
        <w:t xml:space="preserve">. należy przechowywać w temperaturze poniżej 25°C w sposób niedostępny dla małych dzieci; nie wystawiać na bezpośrednie działanie źródeł ciepła i promieni słonecznych; chronić przed światłem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przeciwskazania: </w:t>
      </w:r>
      <w:r w:rsidRPr="00AC01DE">
        <w:rPr>
          <w:rFonts w:eastAsia="Calibri"/>
          <w:color w:val="000000"/>
          <w:sz w:val="24"/>
          <w:szCs w:val="24"/>
          <w:lang w:eastAsia="en-US"/>
        </w:rPr>
        <w:t>nadwrażliwość na którykolwiek ze składników preparatu</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t>
      </w:r>
      <w:proofErr w:type="spellStart"/>
      <w:r w:rsidRPr="00AC01DE">
        <w:rPr>
          <w:rFonts w:eastAsia="Calibri"/>
          <w:b/>
          <w:bCs/>
          <w:color w:val="000000"/>
          <w:sz w:val="24"/>
          <w:szCs w:val="24"/>
          <w:lang w:eastAsia="en-US"/>
        </w:rPr>
        <w:t>ProbioDr</w:t>
      </w:r>
      <w:proofErr w:type="spellEnd"/>
      <w:r w:rsidRPr="00AC01DE">
        <w:rPr>
          <w:rFonts w:eastAsia="Calibri"/>
          <w:b/>
          <w:bCs/>
          <w:color w:val="000000"/>
          <w:sz w:val="24"/>
          <w:szCs w:val="24"/>
          <w:lang w:eastAsia="en-US"/>
        </w:rPr>
        <w:t xml:space="preserve"> </w:t>
      </w:r>
      <w:r w:rsidRPr="00AC01DE">
        <w:rPr>
          <w:rFonts w:eastAsia="Calibri"/>
          <w:color w:val="000000"/>
          <w:sz w:val="24"/>
          <w:szCs w:val="24"/>
          <w:lang w:eastAsia="en-US"/>
        </w:rPr>
        <w:t xml:space="preserve">bakterie kwasu mlekowego, kapsułki twarde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(ATCC 53103),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helveticus</w:t>
      </w:r>
      <w:proofErr w:type="spellEnd"/>
      <w:r w:rsidRPr="00AC01DE">
        <w:rPr>
          <w:rFonts w:eastAsia="Calibri"/>
          <w:i/>
          <w:iCs/>
          <w:color w:val="000000"/>
          <w:sz w:val="24"/>
          <w:szCs w:val="24"/>
          <w:lang w:eastAsia="en-US"/>
        </w:rPr>
        <w:t xml:space="preserve">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b/>
          <w:bCs/>
          <w:color w:val="000000"/>
          <w:sz w:val="24"/>
          <w:szCs w:val="24"/>
          <w:lang w:eastAsia="en-US"/>
        </w:rPr>
        <w:t>ProbioDR</w:t>
      </w:r>
      <w:proofErr w:type="spellEnd"/>
      <w:r w:rsidRPr="00AC01DE">
        <w:rPr>
          <w:rFonts w:eastAsia="Calibri"/>
          <w:b/>
          <w:bCs/>
          <w:color w:val="000000"/>
          <w:sz w:val="24"/>
          <w:szCs w:val="24"/>
          <w:lang w:eastAsia="en-US"/>
        </w:rPr>
        <w:t xml:space="preserve">. to </w:t>
      </w:r>
      <w:proofErr w:type="spellStart"/>
      <w:r w:rsidRPr="00AC01DE">
        <w:rPr>
          <w:rFonts w:eastAsia="Calibri"/>
          <w:b/>
          <w:bCs/>
          <w:color w:val="000000"/>
          <w:sz w:val="24"/>
          <w:szCs w:val="24"/>
          <w:lang w:eastAsia="en-US"/>
        </w:rPr>
        <w:t>probiotyk</w:t>
      </w:r>
      <w:proofErr w:type="spellEnd"/>
      <w:r w:rsidRPr="00AC01DE">
        <w:rPr>
          <w:rFonts w:eastAsia="Calibri"/>
          <w:b/>
          <w:bCs/>
          <w:color w:val="000000"/>
          <w:sz w:val="24"/>
          <w:szCs w:val="24"/>
          <w:lang w:eastAsia="en-US"/>
        </w:rPr>
        <w:t xml:space="preserve"> w postaci kapsułek zawierający wyselekcjonowane szczepy żywych kultur bakterii </w:t>
      </w:r>
      <w:proofErr w:type="spellStart"/>
      <w:r w:rsidRPr="00AC01DE">
        <w:rPr>
          <w:rFonts w:eastAsia="Calibri"/>
          <w:b/>
          <w:bCs/>
          <w:color w:val="000000"/>
          <w:sz w:val="24"/>
          <w:szCs w:val="24"/>
          <w:lang w:eastAsia="en-US"/>
        </w:rPr>
        <w:t>probiotycznych</w:t>
      </w:r>
      <w:proofErr w:type="spellEnd"/>
      <w:r w:rsidRPr="00AC01DE">
        <w:rPr>
          <w:rFonts w:eastAsia="Calibri"/>
          <w:b/>
          <w:bCs/>
          <w:color w:val="000000"/>
          <w:sz w:val="24"/>
          <w:szCs w:val="24"/>
          <w:lang w:eastAsia="en-US"/>
        </w:rPr>
        <w:t xml:space="preserve">. Jedna kapsułka zawiera 2 x 109 CFU bakterii kwasu mlekowego: </w:t>
      </w:r>
      <w:proofErr w:type="spellStart"/>
      <w:r w:rsidRPr="00AC01DE">
        <w:rPr>
          <w:rFonts w:eastAsia="Calibri"/>
          <w:b/>
          <w:bCs/>
          <w:i/>
          <w:iCs/>
          <w:color w:val="000000"/>
          <w:sz w:val="24"/>
          <w:szCs w:val="24"/>
          <w:lang w:eastAsia="en-US"/>
        </w:rPr>
        <w:t>Lactobacillus</w:t>
      </w:r>
      <w:proofErr w:type="spellEnd"/>
      <w:r w:rsidRPr="00AC01DE">
        <w:rPr>
          <w:rFonts w:eastAsia="Calibri"/>
          <w:b/>
          <w:bCs/>
          <w:i/>
          <w:iCs/>
          <w:color w:val="000000"/>
          <w:sz w:val="24"/>
          <w:szCs w:val="24"/>
          <w:lang w:eastAsia="en-US"/>
        </w:rPr>
        <w:t xml:space="preserve"> </w:t>
      </w:r>
      <w:proofErr w:type="spellStart"/>
      <w:r w:rsidRPr="00AC01DE">
        <w:rPr>
          <w:rFonts w:eastAsia="Calibri"/>
          <w:b/>
          <w:bCs/>
          <w:i/>
          <w:iCs/>
          <w:color w:val="000000"/>
          <w:sz w:val="24"/>
          <w:szCs w:val="24"/>
          <w:lang w:eastAsia="en-US"/>
        </w:rPr>
        <w:t>rhamnosus</w:t>
      </w:r>
      <w:proofErr w:type="spellEnd"/>
      <w:r w:rsidRPr="00AC01DE">
        <w:rPr>
          <w:rFonts w:eastAsia="Calibri"/>
          <w:b/>
          <w:bCs/>
          <w:i/>
          <w:iCs/>
          <w:color w:val="000000"/>
          <w:sz w:val="24"/>
          <w:szCs w:val="24"/>
          <w:lang w:eastAsia="en-US"/>
        </w:rPr>
        <w:t xml:space="preserve"> </w:t>
      </w:r>
      <w:r w:rsidRPr="00AC01DE">
        <w:rPr>
          <w:rFonts w:eastAsia="Calibri"/>
          <w:b/>
          <w:bCs/>
          <w:color w:val="000000"/>
          <w:sz w:val="24"/>
          <w:szCs w:val="24"/>
          <w:lang w:eastAsia="en-US"/>
        </w:rPr>
        <w:t xml:space="preserve">GG (ATCC 53103) 95%, </w:t>
      </w:r>
      <w:proofErr w:type="spellStart"/>
      <w:r w:rsidRPr="00AC01DE">
        <w:rPr>
          <w:rFonts w:eastAsia="Calibri"/>
          <w:b/>
          <w:bCs/>
          <w:i/>
          <w:iCs/>
          <w:color w:val="000000"/>
          <w:sz w:val="24"/>
          <w:szCs w:val="24"/>
          <w:lang w:eastAsia="en-US"/>
        </w:rPr>
        <w:t>Lactobacillus</w:t>
      </w:r>
      <w:proofErr w:type="spellEnd"/>
      <w:r w:rsidRPr="00AC01DE">
        <w:rPr>
          <w:rFonts w:eastAsia="Calibri"/>
          <w:b/>
          <w:bCs/>
          <w:i/>
          <w:iCs/>
          <w:color w:val="000000"/>
          <w:sz w:val="24"/>
          <w:szCs w:val="24"/>
          <w:lang w:eastAsia="en-US"/>
        </w:rPr>
        <w:t xml:space="preserve"> </w:t>
      </w:r>
      <w:proofErr w:type="spellStart"/>
      <w:r w:rsidRPr="00AC01DE">
        <w:rPr>
          <w:rFonts w:eastAsia="Calibri"/>
          <w:b/>
          <w:bCs/>
          <w:i/>
          <w:iCs/>
          <w:color w:val="000000"/>
          <w:sz w:val="24"/>
          <w:szCs w:val="24"/>
          <w:lang w:eastAsia="en-US"/>
        </w:rPr>
        <w:t>helveticus</w:t>
      </w:r>
      <w:proofErr w:type="spellEnd"/>
      <w:r w:rsidRPr="00AC01DE">
        <w:rPr>
          <w:rFonts w:eastAsia="Calibri"/>
          <w:b/>
          <w:bCs/>
          <w:i/>
          <w:iCs/>
          <w:color w:val="000000"/>
          <w:sz w:val="24"/>
          <w:szCs w:val="24"/>
          <w:lang w:eastAsia="en-US"/>
        </w:rPr>
        <w:t xml:space="preserve"> </w:t>
      </w:r>
      <w:r w:rsidRPr="00AC01DE">
        <w:rPr>
          <w:rFonts w:eastAsia="Calibri"/>
          <w:b/>
          <w:bCs/>
          <w:color w:val="000000"/>
          <w:sz w:val="24"/>
          <w:szCs w:val="24"/>
          <w:lang w:eastAsia="en-US"/>
        </w:rPr>
        <w:t xml:space="preserve">5%;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produkt przeznaczony jest dla niemowląt, dzieci i dorosłych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CFU (- jednostka formowania kolonii (ang. Colony Forming Unit)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wskazania: </w:t>
      </w:r>
      <w:proofErr w:type="spellStart"/>
      <w:r w:rsidRPr="00AC01DE">
        <w:rPr>
          <w:rFonts w:eastAsia="Calibri"/>
          <w:color w:val="000000"/>
          <w:sz w:val="24"/>
          <w:szCs w:val="24"/>
          <w:lang w:eastAsia="en-US"/>
        </w:rPr>
        <w:t>ProbioDr</w:t>
      </w:r>
      <w:proofErr w:type="spellEnd"/>
      <w:r w:rsidRPr="00AC01DE">
        <w:rPr>
          <w:rFonts w:eastAsia="Calibri"/>
          <w:color w:val="000000"/>
          <w:sz w:val="24"/>
          <w:szCs w:val="24"/>
          <w:lang w:eastAsia="en-US"/>
        </w:rPr>
        <w:t xml:space="preserve">. w kapsułkach jest przeznaczony do stosowania u niemowląt, dzieci i osób dorosłych w celu: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zmniejszenia ryzyka powikłań występujących podczas antybiotykoterapii oraz po jej zakończeniu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skrócenia czasu trwania biegunki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zachowania równowagi mikroflory jelitowej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wspomagania odporności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zmniejszenia ryzyka alergii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wspomagająco przy leczeniu ostrych i przewlekłych biegunek infekcyjnych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 przy wystąpieniu biegunki podróżnych lub profilaktycznie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działanie: </w:t>
      </w:r>
      <w:proofErr w:type="spellStart"/>
      <w:r w:rsidRPr="00AC01DE">
        <w:rPr>
          <w:rFonts w:eastAsia="Calibri"/>
          <w:color w:val="000000"/>
          <w:sz w:val="24"/>
          <w:szCs w:val="24"/>
          <w:lang w:eastAsia="en-US"/>
        </w:rPr>
        <w:t>ProbioDr</w:t>
      </w:r>
      <w:proofErr w:type="spellEnd"/>
      <w:r w:rsidRPr="00AC01DE">
        <w:rPr>
          <w:rFonts w:eastAsia="Calibri"/>
          <w:color w:val="000000"/>
          <w:sz w:val="24"/>
          <w:szCs w:val="24"/>
          <w:lang w:eastAsia="en-US"/>
        </w:rPr>
        <w:t xml:space="preserve">. to preparat </w:t>
      </w:r>
      <w:proofErr w:type="spellStart"/>
      <w:r w:rsidRPr="00AC01DE">
        <w:rPr>
          <w:rFonts w:eastAsia="Calibri"/>
          <w:color w:val="000000"/>
          <w:sz w:val="24"/>
          <w:szCs w:val="24"/>
          <w:lang w:eastAsia="en-US"/>
        </w:rPr>
        <w:t>probiotyczny</w:t>
      </w:r>
      <w:proofErr w:type="spellEnd"/>
      <w:r w:rsidRPr="00AC01DE">
        <w:rPr>
          <w:rFonts w:eastAsia="Calibri"/>
          <w:color w:val="000000"/>
          <w:sz w:val="24"/>
          <w:szCs w:val="24"/>
          <w:lang w:eastAsia="en-US"/>
        </w:rPr>
        <w:t xml:space="preserve"> zawierający </w:t>
      </w:r>
      <w:proofErr w:type="spellStart"/>
      <w:r w:rsidRPr="00AC01DE">
        <w:rPr>
          <w:rFonts w:eastAsia="Calibri"/>
          <w:color w:val="000000"/>
          <w:sz w:val="24"/>
          <w:szCs w:val="24"/>
          <w:lang w:eastAsia="en-US"/>
        </w:rPr>
        <w:t>liofilozowane</w:t>
      </w:r>
      <w:proofErr w:type="spellEnd"/>
      <w:r w:rsidRPr="00AC01DE">
        <w:rPr>
          <w:rFonts w:eastAsia="Calibri"/>
          <w:color w:val="000000"/>
          <w:sz w:val="24"/>
          <w:szCs w:val="24"/>
          <w:lang w:eastAsia="en-US"/>
        </w:rPr>
        <w:t xml:space="preserve">, żywe kultury bakterii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GG </w:t>
      </w:r>
      <w:r w:rsidRPr="00AC01DE">
        <w:rPr>
          <w:rFonts w:eastAsia="Calibri"/>
          <w:color w:val="000000"/>
          <w:sz w:val="24"/>
          <w:szCs w:val="24"/>
          <w:lang w:eastAsia="en-US"/>
        </w:rPr>
        <w:t xml:space="preserve">(LGG) 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helveticus</w:t>
      </w:r>
      <w:proofErr w:type="spellEnd"/>
      <w:r w:rsidRPr="00AC01DE">
        <w:rPr>
          <w:rFonts w:eastAsia="Calibri"/>
          <w:color w:val="000000"/>
          <w:sz w:val="24"/>
          <w:szCs w:val="24"/>
          <w:lang w:eastAsia="en-US"/>
        </w:rPr>
        <w:t xml:space="preserve">, które posiadają udowodnione działanie kliniczne; preparat jest bezpieczny nawet dla najmłodszych niemowląt, dzieci i dorosłych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b/>
          <w:bCs/>
          <w:i/>
          <w:iCs/>
          <w:color w:val="000000"/>
          <w:sz w:val="24"/>
          <w:szCs w:val="24"/>
          <w:lang w:eastAsia="en-US"/>
        </w:rPr>
        <w:t>Lactobacillus</w:t>
      </w:r>
      <w:proofErr w:type="spellEnd"/>
      <w:r w:rsidRPr="00AC01DE">
        <w:rPr>
          <w:rFonts w:eastAsia="Calibri"/>
          <w:b/>
          <w:bCs/>
          <w:i/>
          <w:iCs/>
          <w:color w:val="000000"/>
          <w:sz w:val="24"/>
          <w:szCs w:val="24"/>
          <w:lang w:eastAsia="en-US"/>
        </w:rPr>
        <w:t xml:space="preserve"> </w:t>
      </w:r>
      <w:proofErr w:type="spellStart"/>
      <w:r w:rsidRPr="00AC01DE">
        <w:rPr>
          <w:rFonts w:eastAsia="Calibri"/>
          <w:b/>
          <w:bCs/>
          <w:i/>
          <w:iCs/>
          <w:color w:val="000000"/>
          <w:sz w:val="24"/>
          <w:szCs w:val="24"/>
          <w:lang w:eastAsia="en-US"/>
        </w:rPr>
        <w:t>rhamnosus</w:t>
      </w:r>
      <w:proofErr w:type="spellEnd"/>
      <w:r w:rsidRPr="00AC01DE">
        <w:rPr>
          <w:rFonts w:eastAsia="Calibri"/>
          <w:b/>
          <w:bCs/>
          <w:i/>
          <w:iCs/>
          <w:color w:val="000000"/>
          <w:sz w:val="24"/>
          <w:szCs w:val="24"/>
          <w:lang w:eastAsia="en-US"/>
        </w:rPr>
        <w:t xml:space="preserve"> GG</w:t>
      </w:r>
      <w:r w:rsidRPr="00AC01DE">
        <w:rPr>
          <w:rFonts w:eastAsia="Calibri"/>
          <w:b/>
          <w:bCs/>
          <w:color w:val="000000"/>
          <w:sz w:val="24"/>
          <w:szCs w:val="24"/>
          <w:lang w:eastAsia="en-US"/>
        </w:rPr>
        <w:t xml:space="preserve">, </w:t>
      </w:r>
      <w:proofErr w:type="spellStart"/>
      <w:r w:rsidRPr="00AC01DE">
        <w:rPr>
          <w:rFonts w:eastAsia="Calibri"/>
          <w:b/>
          <w:bCs/>
          <w:i/>
          <w:iCs/>
          <w:color w:val="000000"/>
          <w:sz w:val="24"/>
          <w:szCs w:val="24"/>
          <w:lang w:eastAsia="en-US"/>
        </w:rPr>
        <w:t>Lactobacillus</w:t>
      </w:r>
      <w:proofErr w:type="spellEnd"/>
      <w:r w:rsidRPr="00AC01DE">
        <w:rPr>
          <w:rFonts w:eastAsia="Calibri"/>
          <w:b/>
          <w:bCs/>
          <w:i/>
          <w:iCs/>
          <w:color w:val="000000"/>
          <w:sz w:val="24"/>
          <w:szCs w:val="24"/>
          <w:lang w:eastAsia="en-US"/>
        </w:rPr>
        <w:t xml:space="preserve"> </w:t>
      </w:r>
      <w:proofErr w:type="spellStart"/>
      <w:r w:rsidRPr="00AC01DE">
        <w:rPr>
          <w:rFonts w:eastAsia="Calibri"/>
          <w:b/>
          <w:bCs/>
          <w:i/>
          <w:iCs/>
          <w:color w:val="000000"/>
          <w:sz w:val="24"/>
          <w:szCs w:val="24"/>
          <w:lang w:eastAsia="en-US"/>
        </w:rPr>
        <w:t>helveticus</w:t>
      </w:r>
      <w:proofErr w:type="spellEnd"/>
      <w:r w:rsidRPr="00AC01DE">
        <w:rPr>
          <w:rFonts w:eastAsia="Calibri"/>
          <w:b/>
          <w:bCs/>
          <w:i/>
          <w:iCs/>
          <w:color w:val="000000"/>
          <w:sz w:val="24"/>
          <w:szCs w:val="24"/>
          <w:lang w:eastAsia="en-US"/>
        </w:rPr>
        <w:t xml:space="preserve">: </w:t>
      </w:r>
      <w:r w:rsidRPr="00AC01DE">
        <w:rPr>
          <w:rFonts w:eastAsia="Calibri"/>
          <w:color w:val="000000"/>
          <w:sz w:val="24"/>
          <w:szCs w:val="24"/>
          <w:lang w:eastAsia="en-US"/>
        </w:rPr>
        <w:t xml:space="preserve">leczenie, zapobieganie ostrych i przewlekłych biegunek o różnej etiologii, skrócenie czasu trwania biegunek, skrócenie czasu trwania hospitalizacji, zmniejszenie występowania objawów ubocznych antybiotykoterapii, zmniejszenie nasilenia AZS, zmniejszenie ryzyka kolonizacji przewodu pokarmowego przez grzyby z rodzaju </w:t>
      </w:r>
      <w:r w:rsidRPr="00AC01DE">
        <w:rPr>
          <w:rFonts w:eastAsia="Calibri"/>
          <w:i/>
          <w:iCs/>
          <w:color w:val="000000"/>
          <w:sz w:val="24"/>
          <w:szCs w:val="24"/>
          <w:lang w:eastAsia="en-US"/>
        </w:rPr>
        <w:t xml:space="preserve">Candida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lastRenderedPageBreak/>
        <w:t xml:space="preserve">wykaz randomizowanych badań klinicznych prowadzonych metodą podwójnie ślepej próby z grupą kontrolną przyjmującą placebo: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1) zmniejszenie ryzyka i zahamowanie wzrostu </w:t>
      </w:r>
      <w:r w:rsidRPr="00AC01DE">
        <w:rPr>
          <w:rFonts w:eastAsia="Calibri"/>
          <w:b/>
          <w:bCs/>
          <w:i/>
          <w:iCs/>
          <w:color w:val="000000"/>
          <w:sz w:val="24"/>
          <w:szCs w:val="24"/>
          <w:lang w:eastAsia="en-US"/>
        </w:rPr>
        <w:t xml:space="preserve">Clostridium </w:t>
      </w:r>
      <w:proofErr w:type="spellStart"/>
      <w:r w:rsidRPr="00AC01DE">
        <w:rPr>
          <w:rFonts w:eastAsia="Calibri"/>
          <w:b/>
          <w:bCs/>
          <w:i/>
          <w:iCs/>
          <w:color w:val="000000"/>
          <w:sz w:val="24"/>
          <w:szCs w:val="24"/>
          <w:lang w:eastAsia="en-US"/>
        </w:rPr>
        <w:t>difficile</w:t>
      </w:r>
      <w:proofErr w:type="spellEnd"/>
      <w:r w:rsidRPr="00AC01DE">
        <w:rPr>
          <w:rFonts w:eastAsia="Calibri"/>
          <w:b/>
          <w:bCs/>
          <w:color w:val="000000"/>
          <w:sz w:val="24"/>
          <w:szCs w:val="24"/>
          <w:lang w:eastAsia="en-US"/>
        </w:rPr>
        <w:t xml:space="preserve">, </w:t>
      </w:r>
      <w:r w:rsidRPr="00AC01DE">
        <w:rPr>
          <w:rFonts w:eastAsia="Calibri"/>
          <w:b/>
          <w:bCs/>
          <w:i/>
          <w:iCs/>
          <w:color w:val="000000"/>
          <w:sz w:val="24"/>
          <w:szCs w:val="24"/>
          <w:lang w:eastAsia="en-US"/>
        </w:rPr>
        <w:t xml:space="preserve">Clostridium </w:t>
      </w:r>
      <w:proofErr w:type="spellStart"/>
      <w:r w:rsidRPr="00AC01DE">
        <w:rPr>
          <w:rFonts w:eastAsia="Calibri"/>
          <w:b/>
          <w:bCs/>
          <w:i/>
          <w:iCs/>
          <w:color w:val="000000"/>
          <w:sz w:val="24"/>
          <w:szCs w:val="24"/>
          <w:lang w:eastAsia="en-US"/>
        </w:rPr>
        <w:t>perfringens</w:t>
      </w:r>
      <w:proofErr w:type="spellEnd"/>
      <w:r w:rsidRPr="00AC01DE">
        <w:rPr>
          <w:rFonts w:eastAsia="Calibri"/>
          <w:b/>
          <w:bCs/>
          <w:color w:val="000000"/>
          <w:sz w:val="24"/>
          <w:szCs w:val="24"/>
          <w:lang w:eastAsia="en-US"/>
        </w:rPr>
        <w:t xml:space="preserve">, </w:t>
      </w:r>
      <w:proofErr w:type="spellStart"/>
      <w:r w:rsidRPr="00AC01DE">
        <w:rPr>
          <w:rFonts w:eastAsia="Calibri"/>
          <w:b/>
          <w:bCs/>
          <w:i/>
          <w:iCs/>
          <w:color w:val="000000"/>
          <w:sz w:val="24"/>
          <w:szCs w:val="24"/>
          <w:lang w:eastAsia="en-US"/>
        </w:rPr>
        <w:t>Enterococcus</w:t>
      </w:r>
      <w:proofErr w:type="spellEnd"/>
      <w:r w:rsidRPr="00AC01DE">
        <w:rPr>
          <w:rFonts w:eastAsia="Calibri"/>
          <w:b/>
          <w:bCs/>
          <w:i/>
          <w:iCs/>
          <w:color w:val="000000"/>
          <w:sz w:val="24"/>
          <w:szCs w:val="24"/>
          <w:lang w:eastAsia="en-US"/>
        </w:rPr>
        <w:t xml:space="preserve"> </w:t>
      </w:r>
      <w:proofErr w:type="spellStart"/>
      <w:r w:rsidRPr="00AC01DE">
        <w:rPr>
          <w:rFonts w:eastAsia="Calibri"/>
          <w:b/>
          <w:bCs/>
          <w:i/>
          <w:iCs/>
          <w:color w:val="000000"/>
          <w:sz w:val="24"/>
          <w:szCs w:val="24"/>
          <w:lang w:eastAsia="en-US"/>
        </w:rPr>
        <w:t>faecium</w:t>
      </w:r>
      <w:proofErr w:type="spellEnd"/>
      <w:r w:rsidRPr="00AC01DE">
        <w:rPr>
          <w:rFonts w:eastAsia="Calibri"/>
          <w:b/>
          <w:bCs/>
          <w:i/>
          <w:iCs/>
          <w:color w:val="000000"/>
          <w:sz w:val="24"/>
          <w:szCs w:val="24"/>
          <w:lang w:eastAsia="en-US"/>
        </w:rPr>
        <w:t xml:space="preserve"> </w:t>
      </w:r>
      <w:r w:rsidRPr="00AC01DE">
        <w:rPr>
          <w:rFonts w:eastAsia="Calibri"/>
          <w:b/>
          <w:bCs/>
          <w:color w:val="000000"/>
          <w:sz w:val="24"/>
          <w:szCs w:val="24"/>
          <w:lang w:eastAsia="en-US"/>
        </w:rPr>
        <w:t xml:space="preserve">i z rodzaju </w:t>
      </w:r>
      <w:proofErr w:type="spellStart"/>
      <w:r w:rsidRPr="00AC01DE">
        <w:rPr>
          <w:rFonts w:eastAsia="Calibri"/>
          <w:b/>
          <w:bCs/>
          <w:i/>
          <w:iCs/>
          <w:color w:val="000000"/>
          <w:sz w:val="24"/>
          <w:szCs w:val="24"/>
          <w:lang w:eastAsia="en-US"/>
        </w:rPr>
        <w:t>Campylobacter</w:t>
      </w:r>
      <w:proofErr w:type="spellEnd"/>
      <w:r w:rsidRPr="00AC01DE">
        <w:rPr>
          <w:rFonts w:eastAsia="Calibri"/>
          <w:b/>
          <w:bCs/>
          <w:color w:val="000000"/>
          <w:sz w:val="24"/>
          <w:szCs w:val="24"/>
          <w:lang w:eastAsia="en-US"/>
        </w:rPr>
        <w:t xml:space="preserve">;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badania prowadzono: osoby dorosłe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color w:val="000000"/>
          <w:sz w:val="24"/>
          <w:szCs w:val="24"/>
          <w:lang w:eastAsia="en-US"/>
        </w:rPr>
        <w:t>Rampelli</w:t>
      </w:r>
      <w:proofErr w:type="spellEnd"/>
      <w:r w:rsidRPr="00AC01DE">
        <w:rPr>
          <w:rFonts w:eastAsia="Calibri"/>
          <w:color w:val="000000"/>
          <w:sz w:val="24"/>
          <w:szCs w:val="24"/>
          <w:lang w:eastAsia="en-US"/>
        </w:rPr>
        <w:t xml:space="preserve"> S., </w:t>
      </w:r>
      <w:proofErr w:type="spellStart"/>
      <w:r w:rsidRPr="00AC01DE">
        <w:rPr>
          <w:rFonts w:eastAsia="Calibri"/>
          <w:color w:val="000000"/>
          <w:sz w:val="24"/>
          <w:szCs w:val="24"/>
          <w:lang w:eastAsia="en-US"/>
        </w:rPr>
        <w:t>Candela</w:t>
      </w:r>
      <w:proofErr w:type="spellEnd"/>
      <w:r w:rsidRPr="00AC01DE">
        <w:rPr>
          <w:rFonts w:eastAsia="Calibri"/>
          <w:color w:val="000000"/>
          <w:sz w:val="24"/>
          <w:szCs w:val="24"/>
          <w:lang w:eastAsia="en-US"/>
        </w:rPr>
        <w:t xml:space="preserve"> M., </w:t>
      </w:r>
      <w:proofErr w:type="spellStart"/>
      <w:r w:rsidRPr="00AC01DE">
        <w:rPr>
          <w:rFonts w:eastAsia="Calibri"/>
          <w:color w:val="000000"/>
          <w:sz w:val="24"/>
          <w:szCs w:val="24"/>
          <w:lang w:eastAsia="en-US"/>
        </w:rPr>
        <w:t>Severgnini</w:t>
      </w:r>
      <w:proofErr w:type="spellEnd"/>
      <w:r w:rsidRPr="00AC01DE">
        <w:rPr>
          <w:rFonts w:eastAsia="Calibri"/>
          <w:color w:val="000000"/>
          <w:sz w:val="24"/>
          <w:szCs w:val="24"/>
          <w:lang w:eastAsia="en-US"/>
        </w:rPr>
        <w:t xml:space="preserve"> M. i </w:t>
      </w:r>
      <w:proofErr w:type="spellStart"/>
      <w:r w:rsidRPr="00AC01DE">
        <w:rPr>
          <w:rFonts w:eastAsia="Calibri"/>
          <w:color w:val="000000"/>
          <w:sz w:val="24"/>
          <w:szCs w:val="24"/>
          <w:lang w:eastAsia="en-US"/>
        </w:rPr>
        <w:t>wsp</w:t>
      </w:r>
      <w:proofErr w:type="spellEnd"/>
      <w:r w:rsidRPr="00AC01DE">
        <w:rPr>
          <w:rFonts w:eastAsia="Calibri"/>
          <w:color w:val="000000"/>
          <w:sz w:val="24"/>
          <w:szCs w:val="24"/>
          <w:lang w:eastAsia="en-US"/>
        </w:rPr>
        <w:t xml:space="preserve">. A </w:t>
      </w:r>
      <w:proofErr w:type="spellStart"/>
      <w:r w:rsidRPr="00AC01DE">
        <w:rPr>
          <w:rFonts w:eastAsia="Calibri"/>
          <w:color w:val="000000"/>
          <w:sz w:val="24"/>
          <w:szCs w:val="24"/>
          <w:lang w:eastAsia="en-US"/>
        </w:rPr>
        <w:t>probiotics-containing</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biscuit</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modulates</w:t>
      </w:r>
      <w:proofErr w:type="spellEnd"/>
      <w:r w:rsidRPr="00AC01DE">
        <w:rPr>
          <w:rFonts w:eastAsia="Calibri"/>
          <w:color w:val="000000"/>
          <w:sz w:val="24"/>
          <w:szCs w:val="24"/>
          <w:lang w:eastAsia="en-US"/>
        </w:rPr>
        <w:t xml:space="preserve"> the </w:t>
      </w:r>
      <w:proofErr w:type="spellStart"/>
      <w:r w:rsidRPr="00AC01DE">
        <w:rPr>
          <w:rFonts w:eastAsia="Calibri"/>
          <w:color w:val="000000"/>
          <w:sz w:val="24"/>
          <w:szCs w:val="24"/>
          <w:lang w:eastAsia="en-US"/>
        </w:rPr>
        <w:t>intestinal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microbiota</w:t>
      </w:r>
      <w:proofErr w:type="spellEnd"/>
      <w:r w:rsidRPr="00AC01DE">
        <w:rPr>
          <w:rFonts w:eastAsia="Calibri"/>
          <w:color w:val="000000"/>
          <w:sz w:val="24"/>
          <w:szCs w:val="24"/>
          <w:lang w:eastAsia="en-US"/>
        </w:rPr>
        <w:t xml:space="preserve"> in the </w:t>
      </w:r>
      <w:proofErr w:type="spellStart"/>
      <w:r w:rsidRPr="00AC01DE">
        <w:rPr>
          <w:rFonts w:eastAsia="Calibri"/>
          <w:color w:val="000000"/>
          <w:sz w:val="24"/>
          <w:szCs w:val="24"/>
          <w:lang w:eastAsia="en-US"/>
        </w:rPr>
        <w:t>elderly</w:t>
      </w:r>
      <w:proofErr w:type="spellEnd"/>
      <w:r w:rsidRPr="00AC01DE">
        <w:rPr>
          <w:rFonts w:eastAsia="Calibri"/>
          <w:color w:val="000000"/>
          <w:sz w:val="24"/>
          <w:szCs w:val="24"/>
          <w:lang w:eastAsia="en-US"/>
        </w:rPr>
        <w:t xml:space="preserve">. J. </w:t>
      </w:r>
      <w:proofErr w:type="spellStart"/>
      <w:r w:rsidRPr="00AC01DE">
        <w:rPr>
          <w:rFonts w:eastAsia="Calibri"/>
          <w:color w:val="000000"/>
          <w:sz w:val="24"/>
          <w:szCs w:val="24"/>
          <w:lang w:eastAsia="en-US"/>
        </w:rPr>
        <w:t>Nutr</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Health</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Aging</w:t>
      </w:r>
      <w:proofErr w:type="spellEnd"/>
      <w:r w:rsidRPr="00AC01DE">
        <w:rPr>
          <w:rFonts w:eastAsia="Calibri"/>
          <w:color w:val="000000"/>
          <w:sz w:val="24"/>
          <w:szCs w:val="24"/>
          <w:lang w:eastAsia="en-US"/>
        </w:rPr>
        <w:t xml:space="preserve">. 2013; 17 (2): 12603-12613;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2) zmniejszenie objawów alergii u dzieci w wieku od 2 miesięcy do 4 lat z atopowym zapaleniem skóry (istotne obniżenie zasięgu atopowego zapalenia skóry wg skali SCORAD)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badanie prowadzono: dzieci w wieku od 2. miesiąca życia do 4. roku życia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color w:val="000000"/>
          <w:sz w:val="24"/>
          <w:szCs w:val="24"/>
          <w:lang w:eastAsia="en-US"/>
        </w:rPr>
        <w:t>Chernyshov</w:t>
      </w:r>
      <w:proofErr w:type="spellEnd"/>
      <w:r w:rsidRPr="00AC01DE">
        <w:rPr>
          <w:rFonts w:eastAsia="Calibri"/>
          <w:color w:val="000000"/>
          <w:sz w:val="24"/>
          <w:szCs w:val="24"/>
          <w:lang w:eastAsia="en-US"/>
        </w:rPr>
        <w:t xml:space="preserve"> P. L. </w:t>
      </w:r>
      <w:proofErr w:type="spellStart"/>
      <w:r w:rsidRPr="00AC01DE">
        <w:rPr>
          <w:rFonts w:eastAsia="Calibri"/>
          <w:color w:val="000000"/>
          <w:sz w:val="24"/>
          <w:szCs w:val="24"/>
          <w:lang w:eastAsia="en-US"/>
        </w:rPr>
        <w:t>Randomized</w:t>
      </w:r>
      <w:proofErr w:type="spellEnd"/>
      <w:r w:rsidRPr="00AC01DE">
        <w:rPr>
          <w:rFonts w:eastAsia="Calibri"/>
          <w:color w:val="000000"/>
          <w:sz w:val="24"/>
          <w:szCs w:val="24"/>
          <w:lang w:eastAsia="en-US"/>
        </w:rPr>
        <w:t>, placebo-</w:t>
      </w:r>
      <w:proofErr w:type="spellStart"/>
      <w:r w:rsidRPr="00AC01DE">
        <w:rPr>
          <w:rFonts w:eastAsia="Calibri"/>
          <w:color w:val="000000"/>
          <w:sz w:val="24"/>
          <w:szCs w:val="24"/>
          <w:lang w:eastAsia="en-US"/>
        </w:rPr>
        <w:t>controlled</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trial</w:t>
      </w:r>
      <w:proofErr w:type="spellEnd"/>
      <w:r w:rsidRPr="00AC01DE">
        <w:rPr>
          <w:rFonts w:eastAsia="Calibri"/>
          <w:color w:val="000000"/>
          <w:sz w:val="24"/>
          <w:szCs w:val="24"/>
          <w:lang w:eastAsia="en-US"/>
        </w:rPr>
        <w:t xml:space="preserve"> and </w:t>
      </w:r>
      <w:proofErr w:type="spellStart"/>
      <w:r w:rsidRPr="00AC01DE">
        <w:rPr>
          <w:rFonts w:eastAsia="Calibri"/>
          <w:color w:val="000000"/>
          <w:sz w:val="24"/>
          <w:szCs w:val="24"/>
          <w:lang w:eastAsia="en-US"/>
        </w:rPr>
        <w:t>immunologic</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effects</w:t>
      </w:r>
      <w:proofErr w:type="spellEnd"/>
      <w:r w:rsidRPr="00AC01DE">
        <w:rPr>
          <w:rFonts w:eastAsia="Calibri"/>
          <w:color w:val="000000"/>
          <w:sz w:val="24"/>
          <w:szCs w:val="24"/>
          <w:lang w:eastAsia="en-US"/>
        </w:rPr>
        <w:t xml:space="preserve"> of </w:t>
      </w:r>
      <w:proofErr w:type="spellStart"/>
      <w:r w:rsidRPr="00AC01DE">
        <w:rPr>
          <w:rFonts w:eastAsia="Calibri"/>
          <w:color w:val="000000"/>
          <w:sz w:val="24"/>
          <w:szCs w:val="24"/>
          <w:lang w:eastAsia="en-US"/>
        </w:rPr>
        <w:t>probiotic</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containing</w:t>
      </w:r>
      <w:proofErr w:type="spellEnd"/>
      <w:r w:rsidRPr="00AC01DE">
        <w:rPr>
          <w:rFonts w:eastAsia="Calibri"/>
          <w:color w:val="000000"/>
          <w:sz w:val="24"/>
          <w:szCs w:val="24"/>
          <w:lang w:eastAsia="en-US"/>
        </w:rPr>
        <w:t xml:space="preserve">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and </w:t>
      </w:r>
      <w:r w:rsidRPr="00AC01DE">
        <w:rPr>
          <w:rFonts w:eastAsia="Calibri"/>
          <w:i/>
          <w:iCs/>
          <w:color w:val="000000"/>
          <w:sz w:val="24"/>
          <w:szCs w:val="24"/>
          <w:lang w:eastAsia="en-US"/>
        </w:rPr>
        <w:t xml:space="preserve">L. </w:t>
      </w:r>
      <w:proofErr w:type="spellStart"/>
      <w:r w:rsidRPr="00AC01DE">
        <w:rPr>
          <w:rFonts w:eastAsia="Calibri"/>
          <w:i/>
          <w:iCs/>
          <w:color w:val="000000"/>
          <w:sz w:val="24"/>
          <w:szCs w:val="24"/>
          <w:lang w:eastAsia="en-US"/>
        </w:rPr>
        <w:t>helveticus</w:t>
      </w:r>
      <w:proofErr w:type="spellEnd"/>
      <w:r w:rsidRPr="00AC01DE">
        <w:rPr>
          <w:rFonts w:eastAsia="Calibri"/>
          <w:i/>
          <w:iCs/>
          <w:color w:val="000000"/>
          <w:sz w:val="24"/>
          <w:szCs w:val="24"/>
          <w:lang w:eastAsia="en-US"/>
        </w:rPr>
        <w:t xml:space="preserve"> R0052 </w:t>
      </w:r>
      <w:r w:rsidRPr="00AC01DE">
        <w:rPr>
          <w:rFonts w:eastAsia="Calibri"/>
          <w:color w:val="000000"/>
          <w:sz w:val="24"/>
          <w:szCs w:val="24"/>
          <w:lang w:eastAsia="en-US"/>
        </w:rPr>
        <w:t xml:space="preserve">in </w:t>
      </w:r>
      <w:proofErr w:type="spellStart"/>
      <w:r w:rsidRPr="00AC01DE">
        <w:rPr>
          <w:rFonts w:eastAsia="Calibri"/>
          <w:color w:val="000000"/>
          <w:sz w:val="24"/>
          <w:szCs w:val="24"/>
          <w:lang w:eastAsia="en-US"/>
        </w:rPr>
        <w:t>infants</w:t>
      </w:r>
      <w:proofErr w:type="spellEnd"/>
      <w:r w:rsidRPr="00AC01DE">
        <w:rPr>
          <w:rFonts w:eastAsia="Calibri"/>
          <w:color w:val="000000"/>
          <w:sz w:val="24"/>
          <w:szCs w:val="24"/>
          <w:lang w:eastAsia="en-US"/>
        </w:rPr>
        <w:t xml:space="preserve"> with </w:t>
      </w:r>
      <w:proofErr w:type="spellStart"/>
      <w:r w:rsidRPr="00AC01DE">
        <w:rPr>
          <w:rFonts w:eastAsia="Calibri"/>
          <w:color w:val="000000"/>
          <w:sz w:val="24"/>
          <w:szCs w:val="24"/>
          <w:lang w:eastAsia="en-US"/>
        </w:rPr>
        <w:t>atopic</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dermatitis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Microbial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Ecol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Health</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Dis</w:t>
      </w:r>
      <w:proofErr w:type="spellEnd"/>
      <w:r w:rsidRPr="00AC01DE">
        <w:rPr>
          <w:rFonts w:eastAsia="Calibri"/>
          <w:color w:val="000000"/>
          <w:sz w:val="24"/>
          <w:szCs w:val="24"/>
          <w:lang w:eastAsia="en-US"/>
        </w:rPr>
        <w:t>. 2009; 21: 228-232)</w:t>
      </w:r>
      <w:proofErr w:type="spellStart"/>
      <w:r w:rsidRPr="00AC01DE">
        <w:rPr>
          <w:rFonts w:eastAsia="Calibri"/>
          <w:color w:val="000000"/>
          <w:sz w:val="24"/>
          <w:szCs w:val="24"/>
          <w:lang w:eastAsia="en-US"/>
        </w:rPr>
        <w:t>randomized</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clinical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trial</w:t>
      </w:r>
      <w:proofErr w:type="spellEnd"/>
      <w:r w:rsidRPr="00AC01DE">
        <w:rPr>
          <w:rFonts w:eastAsia="Calibri"/>
          <w:color w:val="000000"/>
          <w:sz w:val="24"/>
          <w:szCs w:val="24"/>
          <w:lang w:eastAsia="en-US"/>
        </w:rPr>
        <w:t xml:space="preserve"> of five </w:t>
      </w:r>
      <w:proofErr w:type="spellStart"/>
      <w:r w:rsidRPr="00AC01DE">
        <w:rPr>
          <w:rFonts w:eastAsia="Calibri"/>
          <w:color w:val="000000"/>
          <w:sz w:val="24"/>
          <w:szCs w:val="24"/>
          <w:lang w:eastAsia="en-US"/>
        </w:rPr>
        <w:t>different</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preparations</w:t>
      </w:r>
      <w:proofErr w:type="spellEnd"/>
      <w:r w:rsidRPr="00AC01DE">
        <w:rPr>
          <w:rFonts w:eastAsia="Calibri"/>
          <w:color w:val="000000"/>
          <w:sz w:val="24"/>
          <w:szCs w:val="24"/>
          <w:lang w:eastAsia="en-US"/>
        </w:rPr>
        <w:t xml:space="preserve">. BMJ 2007; 335: 340;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3) skrócenie czas trwania ostrej biegunki infekcyjnej i zmniejszenie liczby oddawanych stolców biegunkowych, jednocześnie wpływając na zwiększenie gęstości konsystencji stolca;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badanie prowadzono: dzieci w wieku od 3. miesiąca życia do 3. roku życia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color w:val="000000"/>
          <w:sz w:val="24"/>
          <w:szCs w:val="24"/>
          <w:lang w:eastAsia="en-US"/>
        </w:rPr>
        <w:t>Canani</w:t>
      </w:r>
      <w:proofErr w:type="spellEnd"/>
      <w:r w:rsidRPr="00AC01DE">
        <w:rPr>
          <w:rFonts w:eastAsia="Calibri"/>
          <w:color w:val="000000"/>
          <w:sz w:val="24"/>
          <w:szCs w:val="24"/>
          <w:lang w:eastAsia="en-US"/>
        </w:rPr>
        <w:t xml:space="preserve"> R.B., </w:t>
      </w:r>
      <w:proofErr w:type="spellStart"/>
      <w:r w:rsidRPr="00AC01DE">
        <w:rPr>
          <w:rFonts w:eastAsia="Calibri"/>
          <w:color w:val="000000"/>
          <w:sz w:val="24"/>
          <w:szCs w:val="24"/>
          <w:lang w:eastAsia="en-US"/>
        </w:rPr>
        <w:t>Cirlillo</w:t>
      </w:r>
      <w:proofErr w:type="spellEnd"/>
      <w:r w:rsidRPr="00AC01DE">
        <w:rPr>
          <w:rFonts w:eastAsia="Calibri"/>
          <w:color w:val="000000"/>
          <w:sz w:val="24"/>
          <w:szCs w:val="24"/>
          <w:lang w:eastAsia="en-US"/>
        </w:rPr>
        <w:t xml:space="preserve"> P., Termin G. i </w:t>
      </w:r>
      <w:proofErr w:type="spellStart"/>
      <w:r w:rsidRPr="00AC01DE">
        <w:rPr>
          <w:rFonts w:eastAsia="Calibri"/>
          <w:color w:val="000000"/>
          <w:sz w:val="24"/>
          <w:szCs w:val="24"/>
          <w:lang w:eastAsia="en-US"/>
        </w:rPr>
        <w:t>wsp</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Probiotics</w:t>
      </w:r>
      <w:proofErr w:type="spellEnd"/>
      <w:r w:rsidRPr="00AC01DE">
        <w:rPr>
          <w:rFonts w:eastAsia="Calibri"/>
          <w:color w:val="000000"/>
          <w:sz w:val="24"/>
          <w:szCs w:val="24"/>
          <w:lang w:eastAsia="en-US"/>
        </w:rPr>
        <w:t xml:space="preserve"> for </w:t>
      </w:r>
      <w:proofErr w:type="spellStart"/>
      <w:r w:rsidRPr="00AC01DE">
        <w:rPr>
          <w:rFonts w:eastAsia="Calibri"/>
          <w:color w:val="000000"/>
          <w:sz w:val="24"/>
          <w:szCs w:val="24"/>
          <w:lang w:eastAsia="en-US"/>
        </w:rPr>
        <w:t>treatment</w:t>
      </w:r>
      <w:proofErr w:type="spellEnd"/>
      <w:r w:rsidRPr="00AC01DE">
        <w:rPr>
          <w:rFonts w:eastAsia="Calibri"/>
          <w:color w:val="000000"/>
          <w:sz w:val="24"/>
          <w:szCs w:val="24"/>
          <w:lang w:eastAsia="en-US"/>
        </w:rPr>
        <w:t xml:space="preserve"> of </w:t>
      </w:r>
      <w:proofErr w:type="spellStart"/>
      <w:r w:rsidRPr="00AC01DE">
        <w:rPr>
          <w:rFonts w:eastAsia="Calibri"/>
          <w:color w:val="000000"/>
          <w:sz w:val="24"/>
          <w:szCs w:val="24"/>
          <w:lang w:eastAsia="en-US"/>
        </w:rPr>
        <w:t>acuta</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diarrhoea</w:t>
      </w:r>
      <w:proofErr w:type="spellEnd"/>
      <w:r w:rsidRPr="00AC01DE">
        <w:rPr>
          <w:rFonts w:eastAsia="Calibri"/>
          <w:color w:val="000000"/>
          <w:sz w:val="24"/>
          <w:szCs w:val="24"/>
          <w:lang w:eastAsia="en-US"/>
        </w:rPr>
        <w:t xml:space="preserve"> in </w:t>
      </w:r>
      <w:proofErr w:type="spellStart"/>
      <w:r w:rsidRPr="00AC01DE">
        <w:rPr>
          <w:rFonts w:eastAsia="Calibri"/>
          <w:color w:val="000000"/>
          <w:sz w:val="24"/>
          <w:szCs w:val="24"/>
          <w:lang w:eastAsia="en-US"/>
        </w:rPr>
        <w:t>children</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randomized</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clinical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trial</w:t>
      </w:r>
      <w:proofErr w:type="spellEnd"/>
      <w:r w:rsidRPr="00AC01DE">
        <w:rPr>
          <w:rFonts w:eastAsia="Calibri"/>
          <w:color w:val="000000"/>
          <w:sz w:val="24"/>
          <w:szCs w:val="24"/>
          <w:lang w:eastAsia="en-US"/>
        </w:rPr>
        <w:t xml:space="preserve"> of five </w:t>
      </w:r>
      <w:proofErr w:type="spellStart"/>
      <w:r w:rsidRPr="00AC01DE">
        <w:rPr>
          <w:rFonts w:eastAsia="Calibri"/>
          <w:color w:val="000000"/>
          <w:sz w:val="24"/>
          <w:szCs w:val="24"/>
          <w:lang w:eastAsia="en-US"/>
        </w:rPr>
        <w:t>different</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preparations</w:t>
      </w:r>
      <w:proofErr w:type="spellEnd"/>
      <w:r w:rsidRPr="00AC01DE">
        <w:rPr>
          <w:rFonts w:eastAsia="Calibri"/>
          <w:color w:val="000000"/>
          <w:sz w:val="24"/>
          <w:szCs w:val="24"/>
          <w:lang w:eastAsia="en-US"/>
        </w:rPr>
        <w:t xml:space="preserve">. BMJ 2007; 335: 340;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4) zmniejszenie częstotliwości występowania biegunki i </w:t>
      </w:r>
      <w:proofErr w:type="spellStart"/>
      <w:r w:rsidRPr="00AC01DE">
        <w:rPr>
          <w:rFonts w:eastAsia="Calibri"/>
          <w:b/>
          <w:bCs/>
          <w:color w:val="000000"/>
          <w:sz w:val="24"/>
          <w:szCs w:val="24"/>
          <w:lang w:eastAsia="en-US"/>
        </w:rPr>
        <w:t>rotawirusowego</w:t>
      </w:r>
      <w:proofErr w:type="spellEnd"/>
      <w:r w:rsidRPr="00AC01DE">
        <w:rPr>
          <w:rFonts w:eastAsia="Calibri"/>
          <w:b/>
          <w:bCs/>
          <w:color w:val="000000"/>
          <w:sz w:val="24"/>
          <w:szCs w:val="24"/>
          <w:lang w:eastAsia="en-US"/>
        </w:rPr>
        <w:t xml:space="preserve"> nieżytu żołądka i jelit, zmniejszając ryzyko wystąpienia biegunki spowodowanej pobytem w szpitalu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badanie prowadzono: dzieci w wieku 1. -36. miesięcy, hospitalizowane z innych powodów niż biegunka,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Szajewska H., Kotowska M., </w:t>
      </w:r>
      <w:proofErr w:type="spellStart"/>
      <w:r w:rsidRPr="00AC01DE">
        <w:rPr>
          <w:rFonts w:eastAsia="Calibri"/>
          <w:color w:val="000000"/>
          <w:sz w:val="24"/>
          <w:szCs w:val="24"/>
          <w:lang w:eastAsia="en-US"/>
        </w:rPr>
        <w:t>Mrukowicz</w:t>
      </w:r>
      <w:proofErr w:type="spellEnd"/>
      <w:r w:rsidRPr="00AC01DE">
        <w:rPr>
          <w:rFonts w:eastAsia="Calibri"/>
          <w:color w:val="000000"/>
          <w:sz w:val="24"/>
          <w:szCs w:val="24"/>
          <w:lang w:eastAsia="en-US"/>
        </w:rPr>
        <w:t xml:space="preserve"> J.Z. i </w:t>
      </w:r>
      <w:proofErr w:type="spellStart"/>
      <w:r w:rsidRPr="00AC01DE">
        <w:rPr>
          <w:rFonts w:eastAsia="Calibri"/>
          <w:color w:val="000000"/>
          <w:sz w:val="24"/>
          <w:szCs w:val="24"/>
          <w:lang w:eastAsia="en-US"/>
        </w:rPr>
        <w:t>wsp</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Efficacy</w:t>
      </w:r>
      <w:proofErr w:type="spellEnd"/>
      <w:r w:rsidRPr="00AC01DE">
        <w:rPr>
          <w:rFonts w:eastAsia="Calibri"/>
          <w:color w:val="000000"/>
          <w:sz w:val="24"/>
          <w:szCs w:val="24"/>
          <w:lang w:eastAsia="en-US"/>
        </w:rPr>
        <w:t xml:space="preserve"> of </w:t>
      </w:r>
      <w:proofErr w:type="spellStart"/>
      <w:r w:rsidRPr="00AC01DE">
        <w:rPr>
          <w:rFonts w:eastAsia="Calibri"/>
          <w:color w:val="000000"/>
          <w:sz w:val="24"/>
          <w:szCs w:val="24"/>
          <w:lang w:eastAsia="en-US"/>
        </w:rPr>
        <w:t>Lactobacillus</w:t>
      </w:r>
      <w:proofErr w:type="spellEnd"/>
      <w:r w:rsidRPr="00AC01DE">
        <w:rPr>
          <w:rFonts w:eastAsia="Calibri"/>
          <w:color w:val="000000"/>
          <w:sz w:val="24"/>
          <w:szCs w:val="24"/>
          <w:lang w:eastAsia="en-US"/>
        </w:rPr>
        <w:t xml:space="preserve"> GG in </w:t>
      </w:r>
      <w:proofErr w:type="spellStart"/>
      <w:r w:rsidRPr="00AC01DE">
        <w:rPr>
          <w:rFonts w:eastAsia="Calibri"/>
          <w:color w:val="000000"/>
          <w:sz w:val="24"/>
          <w:szCs w:val="24"/>
          <w:lang w:eastAsia="en-US"/>
        </w:rPr>
        <w:t>prevention</w:t>
      </w:r>
      <w:proofErr w:type="spellEnd"/>
      <w:r w:rsidRPr="00AC01DE">
        <w:rPr>
          <w:rFonts w:eastAsia="Calibri"/>
          <w:color w:val="000000"/>
          <w:sz w:val="24"/>
          <w:szCs w:val="24"/>
          <w:lang w:eastAsia="en-US"/>
        </w:rPr>
        <w:t xml:space="preserve"> of </w:t>
      </w:r>
      <w:proofErr w:type="spellStart"/>
      <w:r w:rsidRPr="00AC01DE">
        <w:rPr>
          <w:rFonts w:eastAsia="Calibri"/>
          <w:color w:val="000000"/>
          <w:sz w:val="24"/>
          <w:szCs w:val="24"/>
          <w:lang w:eastAsia="en-US"/>
        </w:rPr>
        <w:t>nosocomial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diarrhea</w:t>
      </w:r>
      <w:proofErr w:type="spellEnd"/>
      <w:r w:rsidRPr="00AC01DE">
        <w:rPr>
          <w:rFonts w:eastAsia="Calibri"/>
          <w:color w:val="000000"/>
          <w:sz w:val="24"/>
          <w:szCs w:val="24"/>
          <w:lang w:eastAsia="en-US"/>
        </w:rPr>
        <w:t xml:space="preserve"> in </w:t>
      </w:r>
      <w:proofErr w:type="spellStart"/>
      <w:r w:rsidRPr="00AC01DE">
        <w:rPr>
          <w:rFonts w:eastAsia="Calibri"/>
          <w:color w:val="000000"/>
          <w:sz w:val="24"/>
          <w:szCs w:val="24"/>
          <w:lang w:eastAsia="en-US"/>
        </w:rPr>
        <w:t>infants</w:t>
      </w:r>
      <w:proofErr w:type="spellEnd"/>
      <w:r w:rsidRPr="00AC01DE">
        <w:rPr>
          <w:rFonts w:eastAsia="Calibri"/>
          <w:color w:val="000000"/>
          <w:sz w:val="24"/>
          <w:szCs w:val="24"/>
          <w:lang w:eastAsia="en-US"/>
        </w:rPr>
        <w:t xml:space="preserve">. J </w:t>
      </w:r>
      <w:proofErr w:type="spellStart"/>
      <w:r w:rsidRPr="00AC01DE">
        <w:rPr>
          <w:rFonts w:eastAsia="Calibri"/>
          <w:color w:val="000000"/>
          <w:sz w:val="24"/>
          <w:szCs w:val="24"/>
          <w:lang w:eastAsia="en-US"/>
        </w:rPr>
        <w:t>Pediatr</w:t>
      </w:r>
      <w:proofErr w:type="spellEnd"/>
      <w:r w:rsidRPr="00AC01DE">
        <w:rPr>
          <w:rFonts w:eastAsia="Calibri"/>
          <w:color w:val="000000"/>
          <w:sz w:val="24"/>
          <w:szCs w:val="24"/>
          <w:lang w:eastAsia="en-US"/>
        </w:rPr>
        <w:t xml:space="preserve">. 2001; 138 (3): 361-365;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5) skrócenie czasu trwania biegunki i średni okres hospitalizacji </w:t>
      </w:r>
    </w:p>
    <w:p w:rsidR="00AC01DE" w:rsidRPr="00AC01DE" w:rsidRDefault="00AC01DE" w:rsidP="00AC01DE">
      <w:pPr>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badanie prowadzono: dzieci z przetrwałą biegunką wywołaną przez patogenne szczepy </w:t>
      </w:r>
      <w:r w:rsidRPr="00AC01DE">
        <w:rPr>
          <w:rFonts w:eastAsia="Calibri"/>
          <w:i/>
          <w:iCs/>
          <w:color w:val="000000"/>
          <w:sz w:val="24"/>
          <w:szCs w:val="24"/>
          <w:lang w:eastAsia="en-US"/>
        </w:rPr>
        <w:t>Escherichia coli</w:t>
      </w:r>
      <w:r w:rsidRPr="00AC01DE">
        <w:rPr>
          <w:rFonts w:eastAsia="Calibri"/>
          <w:color w:val="000000"/>
          <w:sz w:val="24"/>
          <w:szCs w:val="24"/>
          <w:lang w:eastAsia="en-US"/>
        </w:rPr>
        <w:t xml:space="preserve">, </w:t>
      </w:r>
      <w:proofErr w:type="spellStart"/>
      <w:r w:rsidRPr="00AC01DE">
        <w:rPr>
          <w:rFonts w:eastAsia="Calibri"/>
          <w:i/>
          <w:iCs/>
          <w:color w:val="000000"/>
          <w:sz w:val="24"/>
          <w:szCs w:val="24"/>
          <w:lang w:eastAsia="en-US"/>
        </w:rPr>
        <w:t>Shigella</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spp</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i </w:t>
      </w:r>
      <w:r w:rsidRPr="00AC01DE">
        <w:rPr>
          <w:rFonts w:eastAsia="Calibri"/>
          <w:i/>
          <w:iCs/>
          <w:color w:val="000000"/>
          <w:sz w:val="24"/>
          <w:szCs w:val="24"/>
          <w:lang w:eastAsia="en-US"/>
        </w:rPr>
        <w:t xml:space="preserve">Clostridium </w:t>
      </w:r>
      <w:proofErr w:type="spellStart"/>
      <w:r w:rsidRPr="00AC01DE">
        <w:rPr>
          <w:rFonts w:eastAsia="Calibri"/>
          <w:i/>
          <w:iCs/>
          <w:color w:val="000000"/>
          <w:sz w:val="24"/>
          <w:szCs w:val="24"/>
          <w:lang w:eastAsia="en-US"/>
        </w:rPr>
        <w:t>difficile</w:t>
      </w:r>
      <w:proofErr w:type="spellEnd"/>
      <w:r w:rsidRPr="00AC01DE">
        <w:rPr>
          <w:rFonts w:eastAsia="Calibri"/>
          <w:i/>
          <w:iCs/>
          <w:color w:val="000000"/>
          <w:sz w:val="24"/>
          <w:szCs w:val="24"/>
          <w:lang w:eastAsia="en-US"/>
        </w:rPr>
        <w:t xml:space="preserv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Basu S., </w:t>
      </w:r>
      <w:proofErr w:type="spellStart"/>
      <w:r w:rsidRPr="00AC01DE">
        <w:rPr>
          <w:rFonts w:eastAsia="Calibri"/>
          <w:color w:val="000000"/>
          <w:sz w:val="24"/>
          <w:szCs w:val="24"/>
          <w:lang w:eastAsia="en-US"/>
        </w:rPr>
        <w:t>Chatterjee</w:t>
      </w:r>
      <w:proofErr w:type="spellEnd"/>
      <w:r w:rsidRPr="00AC01DE">
        <w:rPr>
          <w:rFonts w:eastAsia="Calibri"/>
          <w:color w:val="000000"/>
          <w:sz w:val="24"/>
          <w:szCs w:val="24"/>
          <w:lang w:eastAsia="en-US"/>
        </w:rPr>
        <w:t xml:space="preserve"> M., </w:t>
      </w:r>
      <w:proofErr w:type="spellStart"/>
      <w:r w:rsidRPr="00AC01DE">
        <w:rPr>
          <w:rFonts w:eastAsia="Calibri"/>
          <w:color w:val="000000"/>
          <w:sz w:val="24"/>
          <w:szCs w:val="24"/>
          <w:lang w:eastAsia="en-US"/>
        </w:rPr>
        <w:t>Ganguly</w:t>
      </w:r>
      <w:proofErr w:type="spellEnd"/>
      <w:r w:rsidRPr="00AC01DE">
        <w:rPr>
          <w:rFonts w:eastAsia="Calibri"/>
          <w:color w:val="000000"/>
          <w:sz w:val="24"/>
          <w:szCs w:val="24"/>
          <w:lang w:eastAsia="en-US"/>
        </w:rPr>
        <w:t xml:space="preserve"> S. i </w:t>
      </w:r>
      <w:proofErr w:type="spellStart"/>
      <w:r w:rsidRPr="00AC01DE">
        <w:rPr>
          <w:rFonts w:eastAsia="Calibri"/>
          <w:color w:val="000000"/>
          <w:sz w:val="24"/>
          <w:szCs w:val="24"/>
          <w:lang w:eastAsia="en-US"/>
        </w:rPr>
        <w:t>wsp</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Effect</w:t>
      </w:r>
      <w:proofErr w:type="spellEnd"/>
      <w:r w:rsidRPr="00AC01DE">
        <w:rPr>
          <w:rFonts w:eastAsia="Calibri"/>
          <w:color w:val="000000"/>
          <w:sz w:val="24"/>
          <w:szCs w:val="24"/>
          <w:lang w:eastAsia="en-US"/>
        </w:rPr>
        <w:t xml:space="preserve"> of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w:t>
      </w:r>
      <w:r w:rsidRPr="00AC01DE">
        <w:rPr>
          <w:rFonts w:eastAsia="Calibri"/>
          <w:color w:val="000000"/>
          <w:sz w:val="24"/>
          <w:szCs w:val="24"/>
          <w:lang w:eastAsia="en-US"/>
        </w:rPr>
        <w:t xml:space="preserve">GG in </w:t>
      </w:r>
      <w:proofErr w:type="spellStart"/>
      <w:r w:rsidRPr="00AC01DE">
        <w:rPr>
          <w:rFonts w:eastAsia="Calibri"/>
          <w:color w:val="000000"/>
          <w:sz w:val="24"/>
          <w:szCs w:val="24"/>
          <w:lang w:eastAsia="en-US"/>
        </w:rPr>
        <w:t>persistent</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diarrhea</w:t>
      </w:r>
      <w:proofErr w:type="spellEnd"/>
      <w:r w:rsidRPr="00AC01DE">
        <w:rPr>
          <w:rFonts w:eastAsia="Calibri"/>
          <w:color w:val="000000"/>
          <w:sz w:val="24"/>
          <w:szCs w:val="24"/>
          <w:lang w:eastAsia="en-US"/>
        </w:rPr>
        <w:t xml:space="preserve"> in Indian </w:t>
      </w:r>
      <w:proofErr w:type="spellStart"/>
      <w:r w:rsidRPr="00AC01DE">
        <w:rPr>
          <w:rFonts w:eastAsia="Calibri"/>
          <w:color w:val="000000"/>
          <w:sz w:val="24"/>
          <w:szCs w:val="24"/>
          <w:lang w:eastAsia="en-US"/>
        </w:rPr>
        <w:t>children</w:t>
      </w:r>
      <w:proofErr w:type="spellEnd"/>
      <w:r w:rsidRPr="00AC01DE">
        <w:rPr>
          <w:rFonts w:eastAsia="Calibri"/>
          <w:color w:val="000000"/>
          <w:sz w:val="24"/>
          <w:szCs w:val="24"/>
          <w:lang w:eastAsia="en-US"/>
        </w:rPr>
        <w:t xml:space="preserve">: a </w:t>
      </w:r>
      <w:proofErr w:type="spellStart"/>
      <w:r w:rsidRPr="00AC01DE">
        <w:rPr>
          <w:rFonts w:eastAsia="Calibri"/>
          <w:color w:val="000000"/>
          <w:sz w:val="24"/>
          <w:szCs w:val="24"/>
          <w:lang w:eastAsia="en-US"/>
        </w:rPr>
        <w:t>randomized</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controlled</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trial</w:t>
      </w:r>
      <w:proofErr w:type="spellEnd"/>
      <w:r w:rsidRPr="00AC01DE">
        <w:rPr>
          <w:rFonts w:eastAsia="Calibri"/>
          <w:color w:val="000000"/>
          <w:sz w:val="24"/>
          <w:szCs w:val="24"/>
          <w:lang w:eastAsia="en-US"/>
        </w:rPr>
        <w:t xml:space="preserve">. J. </w:t>
      </w:r>
      <w:proofErr w:type="spellStart"/>
      <w:r w:rsidRPr="00AC01DE">
        <w:rPr>
          <w:rFonts w:eastAsia="Calibri"/>
          <w:color w:val="000000"/>
          <w:sz w:val="24"/>
          <w:szCs w:val="24"/>
          <w:lang w:eastAsia="en-US"/>
        </w:rPr>
        <w:t>Clin</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Gastroenterol</w:t>
      </w:r>
      <w:proofErr w:type="spellEnd"/>
      <w:r w:rsidRPr="00AC01DE">
        <w:rPr>
          <w:rFonts w:eastAsia="Calibri"/>
          <w:color w:val="000000"/>
          <w:sz w:val="24"/>
          <w:szCs w:val="24"/>
          <w:lang w:eastAsia="en-US"/>
        </w:rPr>
        <w:t xml:space="preserve">. 2007; 41 (8): 756–760; </w:t>
      </w:r>
    </w:p>
    <w:p w:rsidR="00AC01DE" w:rsidRPr="00AC01DE" w:rsidRDefault="00AC01DE" w:rsidP="00AC01DE">
      <w:pPr>
        <w:pageBreakBefore/>
        <w:autoSpaceDE w:val="0"/>
        <w:autoSpaceDN w:val="0"/>
        <w:adjustRightInd w:val="0"/>
        <w:jc w:val="both"/>
        <w:rPr>
          <w:rFonts w:eastAsia="Calibri"/>
          <w:color w:val="000000"/>
          <w:sz w:val="24"/>
          <w:szCs w:val="24"/>
          <w:lang w:eastAsia="en-US"/>
        </w:rPr>
      </w:pP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6) zmniejszenie występowania objawów ubocznych antybiotykoterapii: bólu brzucha i biegunki oraz liczby dziennych defekacji, wywierając pozytywny wpływ na konsystencję stolca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badanie prowadzono: dzieci między 6. i 10. rokiem życia leczone antybiotykiem z powodu ostrej infekcji, przebywające w szpitalu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color w:val="000000"/>
          <w:sz w:val="24"/>
          <w:szCs w:val="24"/>
          <w:lang w:eastAsia="en-US"/>
        </w:rPr>
        <w:t>Vanderhoof</w:t>
      </w:r>
      <w:proofErr w:type="spellEnd"/>
      <w:r w:rsidRPr="00AC01DE">
        <w:rPr>
          <w:rFonts w:eastAsia="Calibri"/>
          <w:color w:val="000000"/>
          <w:sz w:val="24"/>
          <w:szCs w:val="24"/>
          <w:lang w:eastAsia="en-US"/>
        </w:rPr>
        <w:t xml:space="preserve"> J. A., Whitney D. B., </w:t>
      </w:r>
      <w:proofErr w:type="spellStart"/>
      <w:r w:rsidRPr="00AC01DE">
        <w:rPr>
          <w:rFonts w:eastAsia="Calibri"/>
          <w:color w:val="000000"/>
          <w:sz w:val="24"/>
          <w:szCs w:val="24"/>
          <w:lang w:eastAsia="en-US"/>
        </w:rPr>
        <w:t>Antonson</w:t>
      </w:r>
      <w:proofErr w:type="spellEnd"/>
      <w:r w:rsidRPr="00AC01DE">
        <w:rPr>
          <w:rFonts w:eastAsia="Calibri"/>
          <w:color w:val="000000"/>
          <w:sz w:val="24"/>
          <w:szCs w:val="24"/>
          <w:lang w:eastAsia="en-US"/>
        </w:rPr>
        <w:t xml:space="preserve"> D. L. i </w:t>
      </w:r>
      <w:proofErr w:type="spellStart"/>
      <w:r w:rsidRPr="00AC01DE">
        <w:rPr>
          <w:rFonts w:eastAsia="Calibri"/>
          <w:color w:val="000000"/>
          <w:sz w:val="24"/>
          <w:szCs w:val="24"/>
          <w:lang w:eastAsia="en-US"/>
        </w:rPr>
        <w:t>wsp</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Lactobacillus</w:t>
      </w:r>
      <w:proofErr w:type="spellEnd"/>
      <w:r w:rsidRPr="00AC01DE">
        <w:rPr>
          <w:rFonts w:eastAsia="Calibri"/>
          <w:color w:val="000000"/>
          <w:sz w:val="24"/>
          <w:szCs w:val="24"/>
          <w:lang w:eastAsia="en-US"/>
        </w:rPr>
        <w:t xml:space="preserve"> GG in the </w:t>
      </w:r>
      <w:proofErr w:type="spellStart"/>
      <w:r w:rsidRPr="00AC01DE">
        <w:rPr>
          <w:rFonts w:eastAsia="Calibri"/>
          <w:color w:val="000000"/>
          <w:sz w:val="24"/>
          <w:szCs w:val="24"/>
          <w:lang w:eastAsia="en-US"/>
        </w:rPr>
        <w:t>prevention</w:t>
      </w:r>
      <w:proofErr w:type="spellEnd"/>
      <w:r w:rsidRPr="00AC01DE">
        <w:rPr>
          <w:rFonts w:eastAsia="Calibri"/>
          <w:color w:val="000000"/>
          <w:sz w:val="24"/>
          <w:szCs w:val="24"/>
          <w:lang w:eastAsia="en-US"/>
        </w:rPr>
        <w:t xml:space="preserve"> of </w:t>
      </w:r>
      <w:proofErr w:type="spellStart"/>
      <w:r w:rsidRPr="00AC01DE">
        <w:rPr>
          <w:rFonts w:eastAsia="Calibri"/>
          <w:color w:val="000000"/>
          <w:sz w:val="24"/>
          <w:szCs w:val="24"/>
          <w:lang w:eastAsia="en-US"/>
        </w:rPr>
        <w:t>antibiotic-associated</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diarrhea</w:t>
      </w:r>
      <w:proofErr w:type="spellEnd"/>
      <w:r w:rsidRPr="00AC01DE">
        <w:rPr>
          <w:rFonts w:eastAsia="Calibri"/>
          <w:color w:val="000000"/>
          <w:sz w:val="24"/>
          <w:szCs w:val="24"/>
          <w:lang w:eastAsia="en-US"/>
        </w:rPr>
        <w:t xml:space="preserve"> in </w:t>
      </w:r>
      <w:proofErr w:type="spellStart"/>
      <w:r w:rsidRPr="00AC01DE">
        <w:rPr>
          <w:rFonts w:eastAsia="Calibri"/>
          <w:color w:val="000000"/>
          <w:sz w:val="24"/>
          <w:szCs w:val="24"/>
          <w:lang w:eastAsia="en-US"/>
        </w:rPr>
        <w:t>children</w:t>
      </w:r>
      <w:proofErr w:type="spellEnd"/>
      <w:r w:rsidRPr="00AC01DE">
        <w:rPr>
          <w:rFonts w:eastAsia="Calibri"/>
          <w:color w:val="000000"/>
          <w:sz w:val="24"/>
          <w:szCs w:val="24"/>
          <w:lang w:eastAsia="en-US"/>
        </w:rPr>
        <w:t xml:space="preserve">. J. </w:t>
      </w:r>
      <w:proofErr w:type="spellStart"/>
      <w:r w:rsidRPr="00AC01DE">
        <w:rPr>
          <w:rFonts w:eastAsia="Calibri"/>
          <w:color w:val="000000"/>
          <w:sz w:val="24"/>
          <w:szCs w:val="24"/>
          <w:lang w:eastAsia="en-US"/>
        </w:rPr>
        <w:t>Pediatr</w:t>
      </w:r>
      <w:proofErr w:type="spellEnd"/>
      <w:r w:rsidRPr="00AC01DE">
        <w:rPr>
          <w:rFonts w:eastAsia="Calibri"/>
          <w:color w:val="000000"/>
          <w:sz w:val="24"/>
          <w:szCs w:val="24"/>
          <w:lang w:eastAsia="en-US"/>
        </w:rPr>
        <w:t xml:space="preserve">. 1999; 135 (5): 564-568;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7) zmniejszenie częstotliwości nudności, biegunek i zaburzeń smaku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badania prowadzono: </w:t>
      </w:r>
      <w:proofErr w:type="spellStart"/>
      <w:r w:rsidRPr="00AC01DE">
        <w:rPr>
          <w:rFonts w:eastAsia="Calibri"/>
          <w:color w:val="000000"/>
          <w:sz w:val="24"/>
          <w:szCs w:val="24"/>
          <w:lang w:eastAsia="en-US"/>
        </w:rPr>
        <w:t>osóby</w:t>
      </w:r>
      <w:proofErr w:type="spellEnd"/>
      <w:r w:rsidRPr="00AC01DE">
        <w:rPr>
          <w:rFonts w:eastAsia="Calibri"/>
          <w:color w:val="000000"/>
          <w:sz w:val="24"/>
          <w:szCs w:val="24"/>
          <w:lang w:eastAsia="en-US"/>
        </w:rPr>
        <w:t xml:space="preserve"> poddane standardowej, 7-dniowej terapii </w:t>
      </w:r>
      <w:proofErr w:type="spellStart"/>
      <w:r w:rsidRPr="00AC01DE">
        <w:rPr>
          <w:rFonts w:eastAsia="Calibri"/>
          <w:color w:val="000000"/>
          <w:sz w:val="24"/>
          <w:szCs w:val="24"/>
          <w:lang w:eastAsia="en-US"/>
        </w:rPr>
        <w:t>eradykacyjnej</w:t>
      </w:r>
      <w:proofErr w:type="spellEnd"/>
      <w:r w:rsidRPr="00AC01DE">
        <w:rPr>
          <w:rFonts w:eastAsia="Calibri"/>
          <w:color w:val="000000"/>
          <w:sz w:val="24"/>
          <w:szCs w:val="24"/>
          <w:lang w:eastAsia="en-US"/>
        </w:rPr>
        <w:t xml:space="preserve"> </w:t>
      </w:r>
      <w:proofErr w:type="spellStart"/>
      <w:r w:rsidRPr="00AC01DE">
        <w:rPr>
          <w:rFonts w:eastAsia="Calibri"/>
          <w:i/>
          <w:iCs/>
          <w:color w:val="000000"/>
          <w:sz w:val="24"/>
          <w:szCs w:val="24"/>
          <w:lang w:eastAsia="en-US"/>
        </w:rPr>
        <w:t>Helicobacter</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pylori</w:t>
      </w:r>
      <w:proofErr w:type="spellEnd"/>
      <w:r w:rsidRPr="00AC01DE">
        <w:rPr>
          <w:rFonts w:eastAsia="Calibri"/>
          <w:i/>
          <w:iCs/>
          <w:color w:val="000000"/>
          <w:sz w:val="24"/>
          <w:szCs w:val="24"/>
          <w:lang w:eastAsia="en-US"/>
        </w:rPr>
        <w:t xml:space="preserve">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color w:val="000000"/>
          <w:sz w:val="24"/>
          <w:szCs w:val="24"/>
          <w:lang w:eastAsia="en-US"/>
        </w:rPr>
        <w:t>Armuzzi</w:t>
      </w:r>
      <w:proofErr w:type="spellEnd"/>
      <w:r w:rsidRPr="00AC01DE">
        <w:rPr>
          <w:rFonts w:eastAsia="Calibri"/>
          <w:color w:val="000000"/>
          <w:sz w:val="24"/>
          <w:szCs w:val="24"/>
          <w:lang w:eastAsia="en-US"/>
        </w:rPr>
        <w:t xml:space="preserve"> A., </w:t>
      </w:r>
      <w:proofErr w:type="spellStart"/>
      <w:r w:rsidRPr="00AC01DE">
        <w:rPr>
          <w:rFonts w:eastAsia="Calibri"/>
          <w:color w:val="000000"/>
          <w:sz w:val="24"/>
          <w:szCs w:val="24"/>
          <w:lang w:eastAsia="en-US"/>
        </w:rPr>
        <w:t>Cremonini</w:t>
      </w:r>
      <w:proofErr w:type="spellEnd"/>
      <w:r w:rsidRPr="00AC01DE">
        <w:rPr>
          <w:rFonts w:eastAsia="Calibri"/>
          <w:color w:val="000000"/>
          <w:sz w:val="24"/>
          <w:szCs w:val="24"/>
          <w:lang w:eastAsia="en-US"/>
        </w:rPr>
        <w:t xml:space="preserve"> F., </w:t>
      </w:r>
      <w:proofErr w:type="spellStart"/>
      <w:r w:rsidRPr="00AC01DE">
        <w:rPr>
          <w:rFonts w:eastAsia="Calibri"/>
          <w:color w:val="000000"/>
          <w:sz w:val="24"/>
          <w:szCs w:val="24"/>
          <w:lang w:eastAsia="en-US"/>
        </w:rPr>
        <w:t>Bartolozzi</w:t>
      </w:r>
      <w:proofErr w:type="spellEnd"/>
      <w:r w:rsidRPr="00AC01DE">
        <w:rPr>
          <w:rFonts w:eastAsia="Calibri"/>
          <w:color w:val="000000"/>
          <w:sz w:val="24"/>
          <w:szCs w:val="24"/>
          <w:lang w:eastAsia="en-US"/>
        </w:rPr>
        <w:t xml:space="preserve"> F. i </w:t>
      </w:r>
      <w:proofErr w:type="spellStart"/>
      <w:r w:rsidRPr="00AC01DE">
        <w:rPr>
          <w:rFonts w:eastAsia="Calibri"/>
          <w:color w:val="000000"/>
          <w:sz w:val="24"/>
          <w:szCs w:val="24"/>
          <w:lang w:eastAsia="en-US"/>
        </w:rPr>
        <w:t>wsp</w:t>
      </w:r>
      <w:proofErr w:type="spellEnd"/>
      <w:r w:rsidRPr="00AC01DE">
        <w:rPr>
          <w:rFonts w:eastAsia="Calibri"/>
          <w:color w:val="000000"/>
          <w:sz w:val="24"/>
          <w:szCs w:val="24"/>
          <w:lang w:eastAsia="en-US"/>
        </w:rPr>
        <w:t xml:space="preserve">. The </w:t>
      </w:r>
      <w:proofErr w:type="spellStart"/>
      <w:r w:rsidRPr="00AC01DE">
        <w:rPr>
          <w:rFonts w:eastAsia="Calibri"/>
          <w:color w:val="000000"/>
          <w:sz w:val="24"/>
          <w:szCs w:val="24"/>
          <w:lang w:eastAsia="en-US"/>
        </w:rPr>
        <w:t>effect</w:t>
      </w:r>
      <w:proofErr w:type="spellEnd"/>
      <w:r w:rsidRPr="00AC01DE">
        <w:rPr>
          <w:rFonts w:eastAsia="Calibri"/>
          <w:color w:val="000000"/>
          <w:sz w:val="24"/>
          <w:szCs w:val="24"/>
          <w:lang w:eastAsia="en-US"/>
        </w:rPr>
        <w:t xml:space="preserve"> of </w:t>
      </w:r>
      <w:proofErr w:type="spellStart"/>
      <w:r w:rsidRPr="00AC01DE">
        <w:rPr>
          <w:rFonts w:eastAsia="Calibri"/>
          <w:color w:val="000000"/>
          <w:sz w:val="24"/>
          <w:szCs w:val="24"/>
          <w:lang w:eastAsia="en-US"/>
        </w:rPr>
        <w:t>oral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administration</w:t>
      </w:r>
      <w:proofErr w:type="spellEnd"/>
      <w:r w:rsidRPr="00AC01DE">
        <w:rPr>
          <w:rFonts w:eastAsia="Calibri"/>
          <w:color w:val="000000"/>
          <w:sz w:val="24"/>
          <w:szCs w:val="24"/>
          <w:lang w:eastAsia="en-US"/>
        </w:rPr>
        <w:t xml:space="preserve"> of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GG </w:t>
      </w:r>
      <w:r w:rsidRPr="00AC01DE">
        <w:rPr>
          <w:rFonts w:eastAsia="Calibri"/>
          <w:color w:val="000000"/>
          <w:sz w:val="24"/>
          <w:szCs w:val="24"/>
          <w:lang w:eastAsia="en-US"/>
        </w:rPr>
        <w:t xml:space="preserve">on </w:t>
      </w:r>
      <w:proofErr w:type="spellStart"/>
      <w:r w:rsidRPr="00AC01DE">
        <w:rPr>
          <w:rFonts w:eastAsia="Calibri"/>
          <w:color w:val="000000"/>
          <w:sz w:val="24"/>
          <w:szCs w:val="24"/>
          <w:lang w:eastAsia="en-US"/>
        </w:rPr>
        <w:t>antibiotic-associated</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gastrointestinal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side-effects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during</w:t>
      </w:r>
      <w:proofErr w:type="spellEnd"/>
      <w:r w:rsidRPr="00AC01DE">
        <w:rPr>
          <w:rFonts w:eastAsia="Calibri"/>
          <w:color w:val="000000"/>
          <w:sz w:val="24"/>
          <w:szCs w:val="24"/>
          <w:lang w:eastAsia="en-US"/>
        </w:rPr>
        <w:t xml:space="preserve"> </w:t>
      </w:r>
      <w:proofErr w:type="spellStart"/>
      <w:r w:rsidRPr="00AC01DE">
        <w:rPr>
          <w:rFonts w:eastAsia="Calibri"/>
          <w:i/>
          <w:iCs/>
          <w:color w:val="000000"/>
          <w:sz w:val="24"/>
          <w:szCs w:val="24"/>
          <w:lang w:eastAsia="en-US"/>
        </w:rPr>
        <w:t>Helicobacter</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pylori</w:t>
      </w:r>
      <w:proofErr w:type="spellEnd"/>
      <w:r w:rsidRPr="00AC01DE">
        <w:rPr>
          <w:rFonts w:eastAsia="Calibri"/>
          <w:i/>
          <w:iCs/>
          <w:color w:val="000000"/>
          <w:sz w:val="24"/>
          <w:szCs w:val="24"/>
          <w:lang w:eastAsia="en-US"/>
        </w:rPr>
        <w:t xml:space="preserve"> </w:t>
      </w:r>
      <w:proofErr w:type="spellStart"/>
      <w:r w:rsidRPr="00AC01DE">
        <w:rPr>
          <w:rFonts w:eastAsia="Calibri"/>
          <w:color w:val="000000"/>
          <w:sz w:val="24"/>
          <w:szCs w:val="24"/>
          <w:lang w:eastAsia="en-US"/>
        </w:rPr>
        <w:t>eradication</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therapy</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Aliment</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Pharmacol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Ther</w:t>
      </w:r>
      <w:proofErr w:type="spellEnd"/>
      <w:r w:rsidRPr="00AC01DE">
        <w:rPr>
          <w:rFonts w:eastAsia="Calibri"/>
          <w:color w:val="000000"/>
          <w:sz w:val="24"/>
          <w:szCs w:val="24"/>
          <w:lang w:eastAsia="en-US"/>
        </w:rPr>
        <w:t xml:space="preserve">. 2001; 15 (2): 163–169;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8) zmniejszenie </w:t>
      </w:r>
      <w:proofErr w:type="spellStart"/>
      <w:r w:rsidRPr="00AC01DE">
        <w:rPr>
          <w:rFonts w:eastAsia="Calibri"/>
          <w:b/>
          <w:bCs/>
          <w:color w:val="000000"/>
          <w:sz w:val="24"/>
          <w:szCs w:val="24"/>
          <w:lang w:eastAsia="en-US"/>
        </w:rPr>
        <w:t>częstośćci</w:t>
      </w:r>
      <w:proofErr w:type="spellEnd"/>
      <w:r w:rsidRPr="00AC01DE">
        <w:rPr>
          <w:rFonts w:eastAsia="Calibri"/>
          <w:b/>
          <w:bCs/>
          <w:color w:val="000000"/>
          <w:sz w:val="24"/>
          <w:szCs w:val="24"/>
          <w:lang w:eastAsia="en-US"/>
        </w:rPr>
        <w:t xml:space="preserve"> występowania biegunki, działanie prewencyjne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badania prowadzono: osoby z biegunką podróżnych przyjmujące </w:t>
      </w:r>
      <w:proofErr w:type="spellStart"/>
      <w:r w:rsidRPr="00AC01DE">
        <w:rPr>
          <w:rFonts w:eastAsia="Calibri"/>
          <w:color w:val="000000"/>
          <w:sz w:val="24"/>
          <w:szCs w:val="24"/>
          <w:lang w:eastAsia="en-US"/>
        </w:rPr>
        <w:t>probiotyk</w:t>
      </w:r>
      <w:proofErr w:type="spellEnd"/>
      <w:r w:rsidRPr="00AC01DE">
        <w:rPr>
          <w:rFonts w:eastAsia="Calibri"/>
          <w:color w:val="000000"/>
          <w:sz w:val="24"/>
          <w:szCs w:val="24"/>
          <w:lang w:eastAsia="en-US"/>
        </w:rPr>
        <w:t xml:space="preserve">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color w:val="000000"/>
          <w:sz w:val="24"/>
          <w:szCs w:val="24"/>
          <w:lang w:eastAsia="en-US"/>
        </w:rPr>
        <w:t>Oksanen</w:t>
      </w:r>
      <w:proofErr w:type="spellEnd"/>
      <w:r w:rsidRPr="00AC01DE">
        <w:rPr>
          <w:rFonts w:eastAsia="Calibri"/>
          <w:color w:val="000000"/>
          <w:sz w:val="24"/>
          <w:szCs w:val="24"/>
          <w:lang w:eastAsia="en-US"/>
        </w:rPr>
        <w:t xml:space="preserve"> P.J., </w:t>
      </w:r>
      <w:proofErr w:type="spellStart"/>
      <w:r w:rsidRPr="00AC01DE">
        <w:rPr>
          <w:rFonts w:eastAsia="Calibri"/>
          <w:color w:val="000000"/>
          <w:sz w:val="24"/>
          <w:szCs w:val="24"/>
          <w:lang w:eastAsia="en-US"/>
        </w:rPr>
        <w:t>Salminen</w:t>
      </w:r>
      <w:proofErr w:type="spellEnd"/>
      <w:r w:rsidRPr="00AC01DE">
        <w:rPr>
          <w:rFonts w:eastAsia="Calibri"/>
          <w:color w:val="000000"/>
          <w:sz w:val="24"/>
          <w:szCs w:val="24"/>
          <w:lang w:eastAsia="en-US"/>
        </w:rPr>
        <w:t xml:space="preserve"> S., </w:t>
      </w:r>
      <w:proofErr w:type="spellStart"/>
      <w:r w:rsidRPr="00AC01DE">
        <w:rPr>
          <w:rFonts w:eastAsia="Calibri"/>
          <w:color w:val="000000"/>
          <w:sz w:val="24"/>
          <w:szCs w:val="24"/>
          <w:lang w:eastAsia="en-US"/>
        </w:rPr>
        <w:t>Saxelin</w:t>
      </w:r>
      <w:proofErr w:type="spellEnd"/>
      <w:r w:rsidRPr="00AC01DE">
        <w:rPr>
          <w:rFonts w:eastAsia="Calibri"/>
          <w:color w:val="000000"/>
          <w:sz w:val="24"/>
          <w:szCs w:val="24"/>
          <w:lang w:eastAsia="en-US"/>
        </w:rPr>
        <w:t xml:space="preserve"> M. </w:t>
      </w:r>
      <w:proofErr w:type="spellStart"/>
      <w:r w:rsidRPr="00AC01DE">
        <w:rPr>
          <w:rFonts w:eastAsia="Calibri"/>
          <w:color w:val="000000"/>
          <w:sz w:val="24"/>
          <w:szCs w:val="24"/>
          <w:lang w:eastAsia="en-US"/>
        </w:rPr>
        <w:t>Prevention</w:t>
      </w:r>
      <w:proofErr w:type="spellEnd"/>
      <w:r w:rsidRPr="00AC01DE">
        <w:rPr>
          <w:rFonts w:eastAsia="Calibri"/>
          <w:color w:val="000000"/>
          <w:sz w:val="24"/>
          <w:szCs w:val="24"/>
          <w:lang w:eastAsia="en-US"/>
        </w:rPr>
        <w:t xml:space="preserve"> of </w:t>
      </w:r>
      <w:proofErr w:type="spellStart"/>
      <w:r w:rsidRPr="00AC01DE">
        <w:rPr>
          <w:rFonts w:eastAsia="Calibri"/>
          <w:color w:val="000000"/>
          <w:sz w:val="24"/>
          <w:szCs w:val="24"/>
          <w:lang w:eastAsia="en-US"/>
        </w:rPr>
        <w:t>travellers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diarrhoea</w:t>
      </w:r>
      <w:proofErr w:type="spellEnd"/>
      <w:r w:rsidRPr="00AC01DE">
        <w:rPr>
          <w:rFonts w:eastAsia="Calibri"/>
          <w:color w:val="000000"/>
          <w:sz w:val="24"/>
          <w:szCs w:val="24"/>
          <w:lang w:eastAsia="en-US"/>
        </w:rPr>
        <w:t xml:space="preserve"> by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GG</w:t>
      </w:r>
      <w:r w:rsidRPr="00AC01DE">
        <w:rPr>
          <w:rFonts w:eastAsia="Calibri"/>
          <w:color w:val="000000"/>
          <w:sz w:val="24"/>
          <w:szCs w:val="24"/>
          <w:lang w:eastAsia="en-US"/>
        </w:rPr>
        <w:t xml:space="preserve">. Ann. Med. 1990; 22 (1): 53–56;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9) zmniejszenie nasilenia atopowego zapalenia skóry i obniżenie stężenia -antytrypsyny oraz cytokin TNF-, co świadczy o łagodzeniu stanów zapalnych jelit u dzieci z atopowym zapaleniem skóry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badania prowadzono: niemowlęta w wieku 0,6-15,7 miesięcy z wypryskiem atopowym i innymi objawami alergii pokarmowej (biegunka, wymioty) </w:t>
      </w:r>
    </w:p>
    <w:p w:rsidR="00AC01DE" w:rsidRPr="00AC01DE" w:rsidRDefault="00AC01DE" w:rsidP="00AC01DE">
      <w:pPr>
        <w:autoSpaceDE w:val="0"/>
        <w:autoSpaceDN w:val="0"/>
        <w:adjustRightInd w:val="0"/>
        <w:jc w:val="both"/>
        <w:rPr>
          <w:rFonts w:eastAsia="Calibri"/>
          <w:color w:val="000000"/>
          <w:sz w:val="24"/>
          <w:szCs w:val="24"/>
          <w:lang w:eastAsia="en-US"/>
        </w:rPr>
      </w:pPr>
      <w:proofErr w:type="spellStart"/>
      <w:r w:rsidRPr="00AC01DE">
        <w:rPr>
          <w:rFonts w:eastAsia="Calibri"/>
          <w:color w:val="000000"/>
          <w:sz w:val="24"/>
          <w:szCs w:val="24"/>
          <w:lang w:eastAsia="en-US"/>
        </w:rPr>
        <w:t>Majamaa</w:t>
      </w:r>
      <w:proofErr w:type="spellEnd"/>
      <w:r w:rsidRPr="00AC01DE">
        <w:rPr>
          <w:rFonts w:eastAsia="Calibri"/>
          <w:color w:val="000000"/>
          <w:sz w:val="24"/>
          <w:szCs w:val="24"/>
          <w:lang w:eastAsia="en-US"/>
        </w:rPr>
        <w:t xml:space="preserve"> H., </w:t>
      </w:r>
      <w:proofErr w:type="spellStart"/>
      <w:r w:rsidRPr="00AC01DE">
        <w:rPr>
          <w:rFonts w:eastAsia="Calibri"/>
          <w:color w:val="000000"/>
          <w:sz w:val="24"/>
          <w:szCs w:val="24"/>
          <w:lang w:eastAsia="en-US"/>
        </w:rPr>
        <w:t>Isolauri</w:t>
      </w:r>
      <w:proofErr w:type="spellEnd"/>
      <w:r w:rsidRPr="00AC01DE">
        <w:rPr>
          <w:rFonts w:eastAsia="Calibri"/>
          <w:color w:val="000000"/>
          <w:sz w:val="24"/>
          <w:szCs w:val="24"/>
          <w:lang w:eastAsia="en-US"/>
        </w:rPr>
        <w:t xml:space="preserve"> E. </w:t>
      </w:r>
      <w:proofErr w:type="spellStart"/>
      <w:r w:rsidRPr="00AC01DE">
        <w:rPr>
          <w:rFonts w:eastAsia="Calibri"/>
          <w:color w:val="000000"/>
          <w:sz w:val="24"/>
          <w:szCs w:val="24"/>
          <w:lang w:eastAsia="en-US"/>
        </w:rPr>
        <w:t>Probiotics</w:t>
      </w:r>
      <w:proofErr w:type="spellEnd"/>
      <w:r w:rsidRPr="00AC01DE">
        <w:rPr>
          <w:rFonts w:eastAsia="Calibri"/>
          <w:color w:val="000000"/>
          <w:sz w:val="24"/>
          <w:szCs w:val="24"/>
          <w:lang w:eastAsia="en-US"/>
        </w:rPr>
        <w:t xml:space="preserve">: a </w:t>
      </w:r>
      <w:proofErr w:type="spellStart"/>
      <w:r w:rsidRPr="00AC01DE">
        <w:rPr>
          <w:rFonts w:eastAsia="Calibri"/>
          <w:color w:val="000000"/>
          <w:sz w:val="24"/>
          <w:szCs w:val="24"/>
          <w:lang w:eastAsia="en-US"/>
        </w:rPr>
        <w:t>novel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approach</w:t>
      </w:r>
      <w:proofErr w:type="spellEnd"/>
      <w:r w:rsidRPr="00AC01DE">
        <w:rPr>
          <w:rFonts w:eastAsia="Calibri"/>
          <w:color w:val="000000"/>
          <w:sz w:val="24"/>
          <w:szCs w:val="24"/>
          <w:lang w:eastAsia="en-US"/>
        </w:rPr>
        <w:t xml:space="preserve"> in the management of food </w:t>
      </w:r>
      <w:proofErr w:type="spellStart"/>
      <w:r w:rsidRPr="00AC01DE">
        <w:rPr>
          <w:rFonts w:eastAsia="Calibri"/>
          <w:color w:val="000000"/>
          <w:sz w:val="24"/>
          <w:szCs w:val="24"/>
          <w:lang w:eastAsia="en-US"/>
        </w:rPr>
        <w:t>allergy</w:t>
      </w:r>
      <w:proofErr w:type="spellEnd"/>
      <w:r w:rsidRPr="00AC01DE">
        <w:rPr>
          <w:rFonts w:eastAsia="Calibri"/>
          <w:color w:val="000000"/>
          <w:sz w:val="24"/>
          <w:szCs w:val="24"/>
          <w:lang w:eastAsia="en-US"/>
        </w:rPr>
        <w:t xml:space="preserve">. J. </w:t>
      </w:r>
      <w:proofErr w:type="spellStart"/>
      <w:r w:rsidRPr="00AC01DE">
        <w:rPr>
          <w:rFonts w:eastAsia="Calibri"/>
          <w:color w:val="000000"/>
          <w:sz w:val="24"/>
          <w:szCs w:val="24"/>
          <w:lang w:eastAsia="en-US"/>
        </w:rPr>
        <w:t>Allergy</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Clin</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Immunol</w:t>
      </w:r>
      <w:proofErr w:type="spellEnd"/>
      <w:r w:rsidRPr="00AC01DE">
        <w:rPr>
          <w:rFonts w:eastAsia="Calibri"/>
          <w:color w:val="000000"/>
          <w:sz w:val="24"/>
          <w:szCs w:val="24"/>
          <w:lang w:eastAsia="en-US"/>
        </w:rPr>
        <w:t xml:space="preserve">. 1997; 99 (2): 179-85;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10) zapobieganie kolonizacji przewodu pokarmowego przez grzyby z rodzaju </w:t>
      </w:r>
      <w:r w:rsidRPr="00AC01DE">
        <w:rPr>
          <w:rFonts w:eastAsia="Calibri"/>
          <w:b/>
          <w:bCs/>
          <w:i/>
          <w:iCs/>
          <w:color w:val="000000"/>
          <w:sz w:val="24"/>
          <w:szCs w:val="24"/>
          <w:lang w:eastAsia="en-US"/>
        </w:rPr>
        <w:t xml:space="preserve">Candida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badania prowadzono: niemowlęta wcześniaki z niską masą urodzeniową oraz niemowlęta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color w:val="000000"/>
          <w:sz w:val="24"/>
          <w:szCs w:val="24"/>
          <w:lang w:eastAsia="en-US"/>
        </w:rPr>
        <w:t xml:space="preserve">Manzoni P., </w:t>
      </w:r>
      <w:proofErr w:type="spellStart"/>
      <w:r w:rsidRPr="00AC01DE">
        <w:rPr>
          <w:rFonts w:eastAsia="Calibri"/>
          <w:color w:val="000000"/>
          <w:sz w:val="24"/>
          <w:szCs w:val="24"/>
          <w:lang w:eastAsia="en-US"/>
        </w:rPr>
        <w:t>Mostert</w:t>
      </w:r>
      <w:proofErr w:type="spellEnd"/>
      <w:r w:rsidRPr="00AC01DE">
        <w:rPr>
          <w:rFonts w:eastAsia="Calibri"/>
          <w:color w:val="000000"/>
          <w:sz w:val="24"/>
          <w:szCs w:val="24"/>
          <w:lang w:eastAsia="en-US"/>
        </w:rPr>
        <w:t xml:space="preserve"> M., </w:t>
      </w:r>
      <w:proofErr w:type="spellStart"/>
      <w:r w:rsidRPr="00AC01DE">
        <w:rPr>
          <w:rFonts w:eastAsia="Calibri"/>
          <w:color w:val="000000"/>
          <w:sz w:val="24"/>
          <w:szCs w:val="24"/>
          <w:lang w:eastAsia="en-US"/>
        </w:rPr>
        <w:t>Leonessa</w:t>
      </w:r>
      <w:proofErr w:type="spellEnd"/>
      <w:r w:rsidRPr="00AC01DE">
        <w:rPr>
          <w:rFonts w:eastAsia="Calibri"/>
          <w:color w:val="000000"/>
          <w:sz w:val="24"/>
          <w:szCs w:val="24"/>
          <w:lang w:eastAsia="en-US"/>
        </w:rPr>
        <w:t xml:space="preserve"> M.L. i </w:t>
      </w:r>
      <w:proofErr w:type="spellStart"/>
      <w:r w:rsidRPr="00AC01DE">
        <w:rPr>
          <w:rFonts w:eastAsia="Calibri"/>
          <w:color w:val="000000"/>
          <w:sz w:val="24"/>
          <w:szCs w:val="24"/>
          <w:lang w:eastAsia="en-US"/>
        </w:rPr>
        <w:t>wsp</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Oral</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supplementation</w:t>
      </w:r>
      <w:proofErr w:type="spellEnd"/>
      <w:r w:rsidRPr="00AC01DE">
        <w:rPr>
          <w:rFonts w:eastAsia="Calibri"/>
          <w:color w:val="000000"/>
          <w:sz w:val="24"/>
          <w:szCs w:val="24"/>
          <w:lang w:eastAsia="en-US"/>
        </w:rPr>
        <w:t xml:space="preserve"> with </w:t>
      </w:r>
      <w:proofErr w:type="spellStart"/>
      <w:r w:rsidRPr="00AC01DE">
        <w:rPr>
          <w:rFonts w:eastAsia="Calibri"/>
          <w:color w:val="000000"/>
          <w:sz w:val="24"/>
          <w:szCs w:val="24"/>
          <w:lang w:eastAsia="en-US"/>
        </w:rPr>
        <w:t>Lactobacillus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casei</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subspecies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rhamnosus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prevents</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enteric</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colonization</w:t>
      </w:r>
      <w:proofErr w:type="spellEnd"/>
      <w:r w:rsidRPr="00AC01DE">
        <w:rPr>
          <w:rFonts w:eastAsia="Calibri"/>
          <w:color w:val="000000"/>
          <w:sz w:val="24"/>
          <w:szCs w:val="24"/>
          <w:lang w:eastAsia="en-US"/>
        </w:rPr>
        <w:t xml:space="preserve"> by Candida </w:t>
      </w:r>
      <w:proofErr w:type="spellStart"/>
      <w:r w:rsidRPr="00AC01DE">
        <w:rPr>
          <w:rFonts w:eastAsia="Calibri"/>
          <w:color w:val="000000"/>
          <w:sz w:val="24"/>
          <w:szCs w:val="24"/>
          <w:lang w:eastAsia="en-US"/>
        </w:rPr>
        <w:t>species</w:t>
      </w:r>
      <w:proofErr w:type="spellEnd"/>
      <w:r w:rsidRPr="00AC01DE">
        <w:rPr>
          <w:rFonts w:eastAsia="Calibri"/>
          <w:color w:val="000000"/>
          <w:sz w:val="24"/>
          <w:szCs w:val="24"/>
          <w:lang w:eastAsia="en-US"/>
        </w:rPr>
        <w:t xml:space="preserve"> in </w:t>
      </w:r>
      <w:proofErr w:type="spellStart"/>
      <w:r w:rsidRPr="00AC01DE">
        <w:rPr>
          <w:rFonts w:eastAsia="Calibri"/>
          <w:color w:val="000000"/>
          <w:sz w:val="24"/>
          <w:szCs w:val="24"/>
          <w:lang w:eastAsia="en-US"/>
        </w:rPr>
        <w:t>preterm</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neonates</w:t>
      </w:r>
      <w:proofErr w:type="spellEnd"/>
      <w:r w:rsidRPr="00AC01DE">
        <w:rPr>
          <w:rFonts w:eastAsia="Calibri"/>
          <w:color w:val="000000"/>
          <w:sz w:val="24"/>
          <w:szCs w:val="24"/>
          <w:lang w:eastAsia="en-US"/>
        </w:rPr>
        <w:t xml:space="preserve">: a </w:t>
      </w:r>
      <w:proofErr w:type="spellStart"/>
      <w:r w:rsidRPr="00AC01DE">
        <w:rPr>
          <w:rFonts w:eastAsia="Calibri"/>
          <w:color w:val="000000"/>
          <w:sz w:val="24"/>
          <w:szCs w:val="24"/>
          <w:lang w:eastAsia="en-US"/>
        </w:rPr>
        <w:t>randomized</w:t>
      </w:r>
      <w:proofErr w:type="spellEnd"/>
      <w:r w:rsidRPr="00AC01DE">
        <w:rPr>
          <w:rFonts w:eastAsia="Calibri"/>
          <w:color w:val="000000"/>
          <w:sz w:val="24"/>
          <w:szCs w:val="24"/>
          <w:lang w:eastAsia="en-US"/>
        </w:rPr>
        <w:t xml:space="preserve"> </w:t>
      </w:r>
      <w:proofErr w:type="spellStart"/>
      <w:r w:rsidRPr="00AC01DE">
        <w:rPr>
          <w:rFonts w:eastAsia="Calibri"/>
          <w:color w:val="000000"/>
          <w:sz w:val="24"/>
          <w:szCs w:val="24"/>
          <w:lang w:eastAsia="en-US"/>
        </w:rPr>
        <w:t>study</w:t>
      </w:r>
      <w:proofErr w:type="spellEnd"/>
      <w:r w:rsidRPr="00AC01DE">
        <w:rPr>
          <w:rFonts w:eastAsia="Calibri"/>
          <w:color w:val="000000"/>
          <w:sz w:val="24"/>
          <w:szCs w:val="24"/>
          <w:lang w:eastAsia="en-US"/>
        </w:rPr>
        <w:t xml:space="preserve">. 2006; 42(12): 1735-42;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bezpieczeństwo: </w:t>
      </w:r>
      <w:proofErr w:type="spellStart"/>
      <w:r w:rsidRPr="00AC01DE">
        <w:rPr>
          <w:rFonts w:eastAsia="Calibri"/>
          <w:color w:val="000000"/>
          <w:sz w:val="24"/>
          <w:szCs w:val="24"/>
          <w:lang w:eastAsia="en-US"/>
        </w:rPr>
        <w:t>ProbioDr</w:t>
      </w:r>
      <w:proofErr w:type="spellEnd"/>
      <w:r w:rsidRPr="00AC01DE">
        <w:rPr>
          <w:rFonts w:eastAsia="Calibri"/>
          <w:color w:val="000000"/>
          <w:sz w:val="24"/>
          <w:szCs w:val="24"/>
          <w:lang w:eastAsia="en-US"/>
        </w:rPr>
        <w:t xml:space="preserve">. to preparat </w:t>
      </w:r>
      <w:proofErr w:type="spellStart"/>
      <w:r w:rsidRPr="00AC01DE">
        <w:rPr>
          <w:rFonts w:eastAsia="Calibri"/>
          <w:color w:val="000000"/>
          <w:sz w:val="24"/>
          <w:szCs w:val="24"/>
          <w:lang w:eastAsia="en-US"/>
        </w:rPr>
        <w:t>probiotyczny</w:t>
      </w:r>
      <w:proofErr w:type="spellEnd"/>
      <w:r w:rsidRPr="00AC01DE">
        <w:rPr>
          <w:rFonts w:eastAsia="Calibri"/>
          <w:color w:val="000000"/>
          <w:sz w:val="24"/>
          <w:szCs w:val="24"/>
          <w:lang w:eastAsia="en-US"/>
        </w:rPr>
        <w:t xml:space="preserve"> zawierający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rhamnosus</w:t>
      </w:r>
      <w:proofErr w:type="spellEnd"/>
      <w:r w:rsidRPr="00AC01DE">
        <w:rPr>
          <w:rFonts w:eastAsia="Calibri"/>
          <w:i/>
          <w:iCs/>
          <w:color w:val="000000"/>
          <w:sz w:val="24"/>
          <w:szCs w:val="24"/>
          <w:lang w:eastAsia="en-US"/>
        </w:rPr>
        <w:t xml:space="preserve"> GG </w:t>
      </w:r>
      <w:r w:rsidRPr="00AC01DE">
        <w:rPr>
          <w:rFonts w:eastAsia="Calibri"/>
          <w:color w:val="000000"/>
          <w:sz w:val="24"/>
          <w:szCs w:val="24"/>
          <w:lang w:eastAsia="en-US"/>
        </w:rPr>
        <w:t xml:space="preserve">i </w:t>
      </w:r>
      <w:proofErr w:type="spellStart"/>
      <w:r w:rsidRPr="00AC01DE">
        <w:rPr>
          <w:rFonts w:eastAsia="Calibri"/>
          <w:i/>
          <w:iCs/>
          <w:color w:val="000000"/>
          <w:sz w:val="24"/>
          <w:szCs w:val="24"/>
          <w:lang w:eastAsia="en-US"/>
        </w:rPr>
        <w:t>Lactobacillus</w:t>
      </w:r>
      <w:proofErr w:type="spellEnd"/>
      <w:r w:rsidRPr="00AC01DE">
        <w:rPr>
          <w:rFonts w:eastAsia="Calibri"/>
          <w:i/>
          <w:iCs/>
          <w:color w:val="000000"/>
          <w:sz w:val="24"/>
          <w:szCs w:val="24"/>
          <w:lang w:eastAsia="en-US"/>
        </w:rPr>
        <w:t xml:space="preserve"> </w:t>
      </w:r>
      <w:proofErr w:type="spellStart"/>
      <w:r w:rsidRPr="00AC01DE">
        <w:rPr>
          <w:rFonts w:eastAsia="Calibri"/>
          <w:i/>
          <w:iCs/>
          <w:color w:val="000000"/>
          <w:sz w:val="24"/>
          <w:szCs w:val="24"/>
          <w:lang w:eastAsia="en-US"/>
        </w:rPr>
        <w:t>helveticus</w:t>
      </w:r>
      <w:proofErr w:type="spellEnd"/>
      <w:r w:rsidRPr="00AC01DE">
        <w:rPr>
          <w:rFonts w:eastAsia="Calibri"/>
          <w:color w:val="000000"/>
          <w:sz w:val="24"/>
          <w:szCs w:val="24"/>
          <w:lang w:eastAsia="en-US"/>
        </w:rPr>
        <w:t xml:space="preserve">, które na podstawie badań klinicznych uznano za bezpieczne; nie stwierdzono występowania działań niepożądanych zarówno u osób zdrowych jak i chorych we wszystkich grupach wiekowych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postać: </w:t>
      </w:r>
      <w:r w:rsidRPr="00AC01DE">
        <w:rPr>
          <w:rFonts w:eastAsia="Calibri"/>
          <w:color w:val="000000"/>
          <w:sz w:val="24"/>
          <w:szCs w:val="24"/>
          <w:lang w:eastAsia="en-US"/>
        </w:rPr>
        <w:t xml:space="preserve">60 kapsułek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przeznaczenie: </w:t>
      </w:r>
      <w:r w:rsidRPr="00AC01DE">
        <w:rPr>
          <w:rFonts w:eastAsia="Calibri"/>
          <w:color w:val="000000"/>
          <w:sz w:val="24"/>
          <w:szCs w:val="24"/>
          <w:lang w:eastAsia="en-US"/>
        </w:rPr>
        <w:t xml:space="preserve">dla niemowląt, dzieci i dorosłych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zalecane dawkowanie: </w:t>
      </w:r>
      <w:r w:rsidRPr="00AC01DE">
        <w:rPr>
          <w:rFonts w:eastAsia="Calibri"/>
          <w:color w:val="000000"/>
          <w:sz w:val="24"/>
          <w:szCs w:val="24"/>
          <w:lang w:eastAsia="en-US"/>
        </w:rPr>
        <w:t xml:space="preserve">niemowlęta i dzieci: 1 kapsułka dziennie; dorośli: 1 kapsułka dziennie </w:t>
      </w:r>
    </w:p>
    <w:p w:rsidR="00AC01DE" w:rsidRPr="00AC01DE"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t xml:space="preserve">sposób przyjmowania: </w:t>
      </w:r>
      <w:r w:rsidRPr="00AC01DE">
        <w:rPr>
          <w:rFonts w:eastAsia="Calibri"/>
          <w:color w:val="000000"/>
          <w:sz w:val="24"/>
          <w:szCs w:val="24"/>
          <w:lang w:eastAsia="en-US"/>
        </w:rPr>
        <w:t xml:space="preserve">kapsułkę należy połknąć i popić szklanką zimnego lub letniego płynu; kapsułkę można otworzyć, zawartość wysypać na łyżeczkę i wymieszać w niewielkiej ilości letniego płynu (woda, mleko lub preparat hipoalergiczny polecany przez lekarza) </w:t>
      </w:r>
    </w:p>
    <w:p w:rsidR="00BB6DCD" w:rsidRDefault="00AC01DE" w:rsidP="00AC01DE">
      <w:pPr>
        <w:autoSpaceDE w:val="0"/>
        <w:autoSpaceDN w:val="0"/>
        <w:adjustRightInd w:val="0"/>
        <w:jc w:val="both"/>
        <w:rPr>
          <w:rFonts w:eastAsia="Calibri"/>
          <w:color w:val="000000"/>
          <w:sz w:val="24"/>
          <w:szCs w:val="24"/>
          <w:lang w:eastAsia="en-US"/>
        </w:rPr>
      </w:pPr>
      <w:r w:rsidRPr="00AC01DE">
        <w:rPr>
          <w:rFonts w:eastAsia="Calibri"/>
          <w:b/>
          <w:bCs/>
          <w:color w:val="000000"/>
          <w:sz w:val="24"/>
          <w:szCs w:val="24"/>
          <w:lang w:eastAsia="en-US"/>
        </w:rPr>
        <w:lastRenderedPageBreak/>
        <w:t xml:space="preserve">ważne informacje: </w:t>
      </w:r>
      <w:r w:rsidRPr="00AC01DE">
        <w:rPr>
          <w:rFonts w:eastAsia="Calibri"/>
          <w:color w:val="000000"/>
          <w:sz w:val="24"/>
          <w:szCs w:val="24"/>
          <w:lang w:eastAsia="en-US"/>
        </w:rPr>
        <w:t>produkt nie zawiera białka mleka krowiego, laktozy, kazeiny, sacharozy oraz glutenu; może więc być stosowany u osób, które nie tolerują tych składników</w:t>
      </w:r>
    </w:p>
    <w:p w:rsidR="00AC01DE" w:rsidRPr="00C50E12" w:rsidRDefault="00AC01DE" w:rsidP="00BB6DCD">
      <w:pPr>
        <w:autoSpaceDE w:val="0"/>
        <w:autoSpaceDN w:val="0"/>
        <w:adjustRightInd w:val="0"/>
        <w:jc w:val="center"/>
        <w:rPr>
          <w:rFonts w:eastAsia="Calibri"/>
          <w:b/>
          <w:color w:val="000000"/>
          <w:sz w:val="24"/>
          <w:szCs w:val="24"/>
          <w:lang w:eastAsia="en-US"/>
        </w:rPr>
      </w:pPr>
      <w:r w:rsidRPr="00C50E12">
        <w:rPr>
          <w:rFonts w:eastAsia="Calibri"/>
          <w:b/>
          <w:color w:val="000000"/>
          <w:sz w:val="24"/>
          <w:szCs w:val="24"/>
          <w:lang w:eastAsia="en-US"/>
        </w:rPr>
        <w:t>19.</w:t>
      </w:r>
    </w:p>
    <w:p w:rsidR="00AC01DE" w:rsidRDefault="00AC01DE" w:rsidP="00AC01DE">
      <w:pPr>
        <w:spacing w:after="200" w:line="276" w:lineRule="auto"/>
        <w:jc w:val="both"/>
        <w:rPr>
          <w:rFonts w:eastAsia="Calibri"/>
          <w:sz w:val="24"/>
          <w:szCs w:val="24"/>
          <w:lang w:eastAsia="en-US"/>
        </w:rPr>
      </w:pPr>
      <w:r w:rsidRPr="00AC01DE">
        <w:rPr>
          <w:rFonts w:eastAsia="Calibri"/>
          <w:sz w:val="24"/>
          <w:szCs w:val="24"/>
          <w:lang w:eastAsia="en-US"/>
        </w:rPr>
        <w:t xml:space="preserve">1. Czy zamawiający dopuści w pak. 25 poz. 6, 7, 8, pak. 119 poz. 7, 8, 9  </w:t>
      </w:r>
      <w:proofErr w:type="spellStart"/>
      <w:r w:rsidRPr="00AC01DE">
        <w:rPr>
          <w:rFonts w:eastAsia="Calibri"/>
          <w:sz w:val="24"/>
          <w:szCs w:val="24"/>
          <w:lang w:eastAsia="en-US"/>
        </w:rPr>
        <w:t>Nebbud</w:t>
      </w:r>
      <w:proofErr w:type="spellEnd"/>
      <w:r w:rsidRPr="00AC01DE">
        <w:rPr>
          <w:rFonts w:eastAsia="Calibri"/>
          <w:sz w:val="24"/>
          <w:szCs w:val="24"/>
          <w:lang w:eastAsia="en-US"/>
        </w:rPr>
        <w:t xml:space="preserve"> 0,5mg/ml 2ml, 0,250 mg/ml 2ml, 0,125mg/ml 2ml w postaci ampułek, co pozwoli na złożenie konkurencyjnej oferty.</w:t>
      </w:r>
    </w:p>
    <w:p w:rsidR="00BB6DCD" w:rsidRDefault="00BB6DCD" w:rsidP="00BB6DCD">
      <w:pPr>
        <w:autoSpaceDE w:val="0"/>
        <w:autoSpaceDN w:val="0"/>
        <w:adjustRightInd w:val="0"/>
        <w:jc w:val="both"/>
        <w:rPr>
          <w:rFonts w:eastAsia="Calibri"/>
          <w:sz w:val="24"/>
          <w:szCs w:val="24"/>
          <w:lang w:eastAsia="en-US"/>
        </w:rPr>
      </w:pPr>
      <w:r>
        <w:rPr>
          <w:rFonts w:eastAsia="Calibri"/>
          <w:b/>
          <w:sz w:val="24"/>
          <w:szCs w:val="24"/>
          <w:lang w:eastAsia="en-US"/>
        </w:rPr>
        <w:t>Odp. Pytanie</w:t>
      </w:r>
      <w:r w:rsidRPr="0089253E">
        <w:rPr>
          <w:rFonts w:eastAsia="Calibri"/>
          <w:b/>
          <w:sz w:val="24"/>
          <w:szCs w:val="24"/>
          <w:lang w:eastAsia="en-US"/>
        </w:rPr>
        <w:t xml:space="preserve"> nie dotyczy opisu przedmiotu zamówienia Zamawiającego.</w:t>
      </w:r>
      <w:r>
        <w:rPr>
          <w:rFonts w:eastAsia="Calibri"/>
          <w:sz w:val="24"/>
          <w:szCs w:val="24"/>
          <w:lang w:eastAsia="en-US"/>
        </w:rPr>
        <w:t xml:space="preserve"> </w:t>
      </w:r>
    </w:p>
    <w:p w:rsidR="00BB6DCD" w:rsidRDefault="00BB6DCD" w:rsidP="00BB6DCD">
      <w:pPr>
        <w:autoSpaceDE w:val="0"/>
        <w:autoSpaceDN w:val="0"/>
        <w:adjustRightInd w:val="0"/>
        <w:jc w:val="both"/>
        <w:rPr>
          <w:rFonts w:eastAsia="Calibri"/>
          <w:sz w:val="24"/>
          <w:szCs w:val="24"/>
          <w:lang w:eastAsia="en-US"/>
        </w:rPr>
      </w:pPr>
    </w:p>
    <w:p w:rsidR="00BB6DCD" w:rsidRDefault="00BB6DCD" w:rsidP="00BB6DCD">
      <w:pPr>
        <w:autoSpaceDE w:val="0"/>
        <w:autoSpaceDN w:val="0"/>
        <w:adjustRightInd w:val="0"/>
        <w:ind w:firstLine="708"/>
        <w:jc w:val="both"/>
        <w:rPr>
          <w:rFonts w:eastAsia="Calibri"/>
          <w:sz w:val="24"/>
          <w:szCs w:val="24"/>
          <w:lang w:eastAsia="en-US"/>
        </w:rPr>
      </w:pPr>
      <w:r>
        <w:rPr>
          <w:rFonts w:eastAsia="Calibri"/>
          <w:sz w:val="24"/>
          <w:szCs w:val="24"/>
          <w:lang w:eastAsia="en-US"/>
        </w:rPr>
        <w:t>Zamawiający informuje, że Wykonawca przesyła aktualne na dzień składania oświadczenie w formie JEDZ- Załącznik nr 1 do SIWZ. Informacje zawarte w tym oświadczeniu będą stanowić wstępne potwierdzenie, że Wykonawca nie podlega wykluczeniu oraz spełnia warunki udziału w postępowaniu, wykonawca wypełnia sekcję α w części IV</w:t>
      </w:r>
      <w:r>
        <w:rPr>
          <w:rFonts w:eastAsia="Calibri"/>
          <w:sz w:val="24"/>
          <w:szCs w:val="24"/>
          <w:lang w:eastAsia="en-US"/>
        </w:rPr>
        <w:br/>
        <w:t xml:space="preserve">i nie musi wypełniać żadnej z pozostałych sekcji w części IV. </w:t>
      </w:r>
    </w:p>
    <w:p w:rsidR="00BB6DCD" w:rsidRDefault="00BB6DCD" w:rsidP="00BB6DCD">
      <w:pPr>
        <w:autoSpaceDE w:val="0"/>
        <w:autoSpaceDN w:val="0"/>
        <w:adjustRightInd w:val="0"/>
        <w:ind w:firstLine="708"/>
        <w:jc w:val="both"/>
        <w:rPr>
          <w:rFonts w:eastAsia="Calibri"/>
          <w:sz w:val="24"/>
          <w:szCs w:val="24"/>
          <w:lang w:eastAsia="en-US"/>
        </w:rPr>
      </w:pPr>
    </w:p>
    <w:p w:rsidR="00BB6DCD" w:rsidRDefault="00BB6DCD" w:rsidP="00BB6DCD">
      <w:pPr>
        <w:autoSpaceDE w:val="0"/>
        <w:autoSpaceDN w:val="0"/>
        <w:adjustRightInd w:val="0"/>
        <w:ind w:firstLine="708"/>
        <w:jc w:val="both"/>
        <w:rPr>
          <w:rFonts w:eastAsia="Calibri"/>
          <w:sz w:val="24"/>
          <w:szCs w:val="24"/>
          <w:lang w:eastAsia="en-US"/>
        </w:rPr>
      </w:pPr>
      <w:r>
        <w:rPr>
          <w:rFonts w:eastAsia="Calibri"/>
          <w:sz w:val="24"/>
          <w:szCs w:val="24"/>
          <w:lang w:eastAsia="en-US"/>
        </w:rPr>
        <w:t xml:space="preserve">Jednocześnie Zamawiający informuje, iż dokonuje zmian w opisie przedmiotu zamówienia, zgodnie z aktualnym Załącznikiem nr 2 – Charakterystyką przedmiotu zamówienia. </w:t>
      </w:r>
    </w:p>
    <w:p w:rsidR="00C50E12" w:rsidRDefault="00C50E12" w:rsidP="00BB6DCD">
      <w:pPr>
        <w:autoSpaceDE w:val="0"/>
        <w:autoSpaceDN w:val="0"/>
        <w:adjustRightInd w:val="0"/>
        <w:ind w:firstLine="708"/>
        <w:jc w:val="both"/>
        <w:rPr>
          <w:rFonts w:eastAsia="Calibri"/>
          <w:sz w:val="24"/>
          <w:szCs w:val="24"/>
          <w:lang w:eastAsia="en-US"/>
        </w:rPr>
      </w:pPr>
      <w:r>
        <w:rPr>
          <w:rFonts w:eastAsia="Calibri"/>
          <w:sz w:val="24"/>
          <w:szCs w:val="24"/>
          <w:lang w:eastAsia="en-US"/>
        </w:rPr>
        <w:t>Zamawiający informuje, iż dokonuje zmian wartości wadium w zakresie niżej wymienionych pakietów:</w:t>
      </w:r>
    </w:p>
    <w:p w:rsidR="00C50E12" w:rsidRDefault="00C50E12" w:rsidP="00C50E12">
      <w:pPr>
        <w:autoSpaceDE w:val="0"/>
        <w:autoSpaceDN w:val="0"/>
        <w:adjustRightInd w:val="0"/>
        <w:ind w:firstLine="708"/>
        <w:jc w:val="both"/>
        <w:rPr>
          <w:rFonts w:eastAsia="Calibri"/>
          <w:sz w:val="24"/>
          <w:szCs w:val="24"/>
          <w:lang w:eastAsia="en-US"/>
        </w:rPr>
      </w:pPr>
      <w:r>
        <w:rPr>
          <w:rFonts w:eastAsia="Calibri"/>
          <w:sz w:val="24"/>
          <w:szCs w:val="24"/>
          <w:lang w:eastAsia="en-US"/>
        </w:rPr>
        <w:t>- Pakiet 9 –   3 700,00 PLN,</w:t>
      </w:r>
    </w:p>
    <w:p w:rsidR="00C50E12" w:rsidRDefault="00C50E12" w:rsidP="00C50E12">
      <w:pPr>
        <w:autoSpaceDE w:val="0"/>
        <w:autoSpaceDN w:val="0"/>
        <w:adjustRightInd w:val="0"/>
        <w:ind w:firstLine="708"/>
        <w:jc w:val="both"/>
        <w:rPr>
          <w:rFonts w:eastAsia="Calibri"/>
          <w:sz w:val="24"/>
          <w:szCs w:val="24"/>
          <w:lang w:eastAsia="en-US"/>
        </w:rPr>
      </w:pPr>
      <w:r>
        <w:rPr>
          <w:rFonts w:eastAsia="Calibri"/>
          <w:sz w:val="24"/>
          <w:szCs w:val="24"/>
          <w:lang w:eastAsia="en-US"/>
        </w:rPr>
        <w:t>- Pakiet 15 –    850,00 PLN,</w:t>
      </w:r>
    </w:p>
    <w:p w:rsidR="00C50E12" w:rsidRDefault="00C50E12" w:rsidP="00C50E12">
      <w:pPr>
        <w:autoSpaceDE w:val="0"/>
        <w:autoSpaceDN w:val="0"/>
        <w:adjustRightInd w:val="0"/>
        <w:ind w:firstLine="708"/>
        <w:jc w:val="both"/>
        <w:rPr>
          <w:rFonts w:eastAsia="Calibri"/>
          <w:sz w:val="24"/>
          <w:szCs w:val="24"/>
          <w:lang w:eastAsia="en-US"/>
        </w:rPr>
      </w:pPr>
      <w:r>
        <w:rPr>
          <w:rFonts w:eastAsia="Calibri"/>
          <w:sz w:val="24"/>
          <w:szCs w:val="24"/>
          <w:lang w:eastAsia="en-US"/>
        </w:rPr>
        <w:t>- Pakiet 36 – 2 000,00 PLN.</w:t>
      </w:r>
    </w:p>
    <w:p w:rsidR="00C50E12" w:rsidRDefault="00C50E12" w:rsidP="00BB6DCD">
      <w:pPr>
        <w:autoSpaceDE w:val="0"/>
        <w:autoSpaceDN w:val="0"/>
        <w:adjustRightInd w:val="0"/>
        <w:ind w:firstLine="708"/>
        <w:jc w:val="both"/>
        <w:rPr>
          <w:rFonts w:eastAsia="Calibri"/>
          <w:sz w:val="24"/>
          <w:szCs w:val="24"/>
          <w:lang w:eastAsia="en-US"/>
        </w:rPr>
      </w:pPr>
    </w:p>
    <w:p w:rsidR="00BC64E6" w:rsidRDefault="00BC64E6" w:rsidP="00BB6DCD">
      <w:pPr>
        <w:autoSpaceDE w:val="0"/>
        <w:autoSpaceDN w:val="0"/>
        <w:adjustRightInd w:val="0"/>
        <w:ind w:firstLine="708"/>
        <w:jc w:val="both"/>
        <w:rPr>
          <w:rFonts w:eastAsia="Calibri"/>
          <w:sz w:val="24"/>
          <w:szCs w:val="24"/>
          <w:lang w:eastAsia="en-US"/>
        </w:rPr>
      </w:pPr>
    </w:p>
    <w:p w:rsidR="00BC64E6" w:rsidRDefault="00BC64E6" w:rsidP="00BC64E6">
      <w:pPr>
        <w:autoSpaceDE w:val="0"/>
        <w:autoSpaceDN w:val="0"/>
        <w:adjustRightInd w:val="0"/>
        <w:jc w:val="both"/>
        <w:rPr>
          <w:rFonts w:eastAsia="Calibri"/>
          <w:b/>
          <w:sz w:val="24"/>
          <w:szCs w:val="24"/>
          <w:lang w:eastAsia="en-US"/>
        </w:rPr>
      </w:pPr>
      <w:r w:rsidRPr="00603C90">
        <w:rPr>
          <w:rFonts w:eastAsia="Calibri"/>
          <w:b/>
          <w:sz w:val="24"/>
          <w:szCs w:val="24"/>
          <w:lang w:eastAsia="en-US"/>
        </w:rPr>
        <w:t>Aktualny Załącznik nr 2</w:t>
      </w:r>
      <w:r>
        <w:rPr>
          <w:rFonts w:eastAsia="Calibri"/>
          <w:b/>
          <w:sz w:val="24"/>
          <w:szCs w:val="24"/>
          <w:lang w:eastAsia="en-US"/>
        </w:rPr>
        <w:t>(Charakterystyka przedmiotu zamówienia)</w:t>
      </w:r>
      <w:r w:rsidRPr="00603C90">
        <w:rPr>
          <w:rFonts w:eastAsia="Calibri"/>
          <w:b/>
          <w:sz w:val="24"/>
          <w:szCs w:val="24"/>
          <w:lang w:eastAsia="en-US"/>
        </w:rPr>
        <w:t xml:space="preserve"> </w:t>
      </w:r>
      <w:r>
        <w:rPr>
          <w:rFonts w:eastAsia="Calibri"/>
          <w:b/>
          <w:sz w:val="24"/>
          <w:szCs w:val="24"/>
          <w:lang w:eastAsia="en-US"/>
        </w:rPr>
        <w:br/>
      </w:r>
      <w:r w:rsidRPr="00603C90">
        <w:rPr>
          <w:rFonts w:eastAsia="Calibri"/>
          <w:b/>
          <w:sz w:val="24"/>
          <w:szCs w:val="24"/>
          <w:lang w:eastAsia="en-US"/>
        </w:rPr>
        <w:t xml:space="preserve">i </w:t>
      </w:r>
      <w:r>
        <w:rPr>
          <w:rFonts w:eastAsia="Calibri"/>
          <w:b/>
          <w:sz w:val="24"/>
          <w:szCs w:val="24"/>
          <w:lang w:eastAsia="en-US"/>
        </w:rPr>
        <w:t xml:space="preserve">Załącznik nr </w:t>
      </w:r>
      <w:r w:rsidRPr="00603C90">
        <w:rPr>
          <w:rFonts w:eastAsia="Calibri"/>
          <w:b/>
          <w:sz w:val="24"/>
          <w:szCs w:val="24"/>
          <w:lang w:eastAsia="en-US"/>
        </w:rPr>
        <w:t xml:space="preserve">4 </w:t>
      </w:r>
      <w:r>
        <w:rPr>
          <w:rFonts w:eastAsia="Calibri"/>
          <w:b/>
          <w:sz w:val="24"/>
          <w:szCs w:val="24"/>
          <w:lang w:eastAsia="en-US"/>
        </w:rPr>
        <w:t xml:space="preserve">(umowa) </w:t>
      </w:r>
      <w:r w:rsidRPr="00603C90">
        <w:rPr>
          <w:rFonts w:eastAsia="Calibri"/>
          <w:b/>
          <w:sz w:val="24"/>
          <w:szCs w:val="24"/>
          <w:lang w:eastAsia="en-US"/>
        </w:rPr>
        <w:t xml:space="preserve">w załączeniu. </w:t>
      </w:r>
    </w:p>
    <w:p w:rsidR="00BC64E6" w:rsidRDefault="00BC64E6" w:rsidP="00BC64E6">
      <w:pPr>
        <w:autoSpaceDE w:val="0"/>
        <w:autoSpaceDN w:val="0"/>
        <w:adjustRightInd w:val="0"/>
        <w:jc w:val="both"/>
        <w:rPr>
          <w:rFonts w:eastAsia="Calibri"/>
          <w:b/>
          <w:sz w:val="24"/>
          <w:szCs w:val="24"/>
          <w:lang w:eastAsia="en-US"/>
        </w:rPr>
      </w:pPr>
    </w:p>
    <w:p w:rsidR="00BC64E6" w:rsidRDefault="00BC64E6" w:rsidP="00BC64E6">
      <w:pPr>
        <w:autoSpaceDE w:val="0"/>
        <w:autoSpaceDN w:val="0"/>
        <w:adjustRightInd w:val="0"/>
        <w:jc w:val="both"/>
        <w:rPr>
          <w:rFonts w:eastAsia="Calibri"/>
          <w:b/>
          <w:sz w:val="24"/>
          <w:szCs w:val="24"/>
          <w:lang w:eastAsia="en-US"/>
        </w:rPr>
      </w:pPr>
    </w:p>
    <w:p w:rsidR="00BB6DCD" w:rsidRPr="00603C90" w:rsidRDefault="00BB6DCD" w:rsidP="00603C90">
      <w:pPr>
        <w:autoSpaceDE w:val="0"/>
        <w:autoSpaceDN w:val="0"/>
        <w:adjustRightInd w:val="0"/>
        <w:jc w:val="both"/>
        <w:rPr>
          <w:rFonts w:eastAsia="Calibri"/>
          <w:b/>
          <w:sz w:val="24"/>
          <w:szCs w:val="24"/>
          <w:lang w:eastAsia="en-US"/>
        </w:rPr>
      </w:pPr>
      <w:r w:rsidRPr="00603C90">
        <w:rPr>
          <w:rFonts w:eastAsia="Calibri"/>
          <w:b/>
          <w:sz w:val="24"/>
          <w:szCs w:val="24"/>
          <w:lang w:eastAsia="en-US"/>
        </w:rPr>
        <w:t xml:space="preserve">Wszystkie zmiany należy uwzględnić w składanej ofercie. </w:t>
      </w:r>
    </w:p>
    <w:p w:rsidR="00BC64E6" w:rsidRDefault="00603C90" w:rsidP="00603C90">
      <w:pPr>
        <w:autoSpaceDE w:val="0"/>
        <w:autoSpaceDN w:val="0"/>
        <w:adjustRightInd w:val="0"/>
        <w:jc w:val="both"/>
        <w:rPr>
          <w:rFonts w:eastAsia="Calibri"/>
          <w:b/>
          <w:sz w:val="24"/>
          <w:szCs w:val="24"/>
          <w:lang w:eastAsia="en-US"/>
        </w:rPr>
      </w:pPr>
      <w:r>
        <w:rPr>
          <w:rFonts w:eastAsia="Calibri"/>
          <w:b/>
          <w:sz w:val="24"/>
          <w:szCs w:val="24"/>
          <w:lang w:eastAsia="en-US"/>
        </w:rPr>
        <w:t xml:space="preserve">Termin składania i otwarcia ofert </w:t>
      </w:r>
      <w:r w:rsidR="00BC64E6">
        <w:rPr>
          <w:rFonts w:eastAsia="Calibri"/>
          <w:b/>
          <w:sz w:val="24"/>
          <w:szCs w:val="24"/>
          <w:lang w:eastAsia="en-US"/>
        </w:rPr>
        <w:t>ulega zmianie:</w:t>
      </w:r>
    </w:p>
    <w:p w:rsidR="00BC64E6" w:rsidRDefault="00BC64E6" w:rsidP="00603C90">
      <w:pPr>
        <w:autoSpaceDE w:val="0"/>
        <w:autoSpaceDN w:val="0"/>
        <w:adjustRightInd w:val="0"/>
        <w:jc w:val="both"/>
        <w:rPr>
          <w:rFonts w:eastAsia="Calibri"/>
          <w:b/>
          <w:sz w:val="24"/>
          <w:szCs w:val="24"/>
          <w:lang w:eastAsia="en-US"/>
        </w:rPr>
      </w:pPr>
      <w:r>
        <w:rPr>
          <w:rFonts w:eastAsia="Calibri"/>
          <w:b/>
          <w:sz w:val="24"/>
          <w:szCs w:val="24"/>
          <w:lang w:eastAsia="en-US"/>
        </w:rPr>
        <w:t>Termin składania ofert:11.12.2019 r. godz. 10:00</w:t>
      </w:r>
    </w:p>
    <w:p w:rsidR="00C50E12" w:rsidRPr="00C50E12" w:rsidRDefault="00BC64E6" w:rsidP="00C50E12">
      <w:pPr>
        <w:autoSpaceDE w:val="0"/>
        <w:autoSpaceDN w:val="0"/>
        <w:adjustRightInd w:val="0"/>
        <w:jc w:val="both"/>
        <w:rPr>
          <w:rFonts w:eastAsia="Calibri"/>
          <w:b/>
          <w:sz w:val="24"/>
          <w:szCs w:val="24"/>
          <w:lang w:eastAsia="en-US"/>
        </w:rPr>
      </w:pPr>
      <w:r>
        <w:rPr>
          <w:rFonts w:eastAsia="Calibri"/>
          <w:b/>
          <w:sz w:val="24"/>
          <w:szCs w:val="24"/>
          <w:lang w:eastAsia="en-US"/>
        </w:rPr>
        <w:t xml:space="preserve">Termin otwarcia ofert: 11.12.2019 r. godz. </w:t>
      </w:r>
      <w:r w:rsidR="00C50E12">
        <w:rPr>
          <w:rFonts w:eastAsia="Calibri"/>
          <w:b/>
          <w:sz w:val="24"/>
          <w:szCs w:val="24"/>
          <w:lang w:eastAsia="en-US"/>
        </w:rPr>
        <w:t xml:space="preserve">12:00. </w:t>
      </w:r>
    </w:p>
    <w:p w:rsidR="00721F3D" w:rsidRPr="00AC01DE" w:rsidRDefault="00721F3D" w:rsidP="00AC01DE">
      <w:pPr>
        <w:pStyle w:val="Tekstpodstawowy"/>
        <w:spacing w:before="120" w:after="120" w:line="360" w:lineRule="auto"/>
        <w:ind w:left="3117" w:firstLine="423"/>
        <w:jc w:val="both"/>
        <w:rPr>
          <w:sz w:val="24"/>
          <w:szCs w:val="24"/>
        </w:rPr>
      </w:pPr>
    </w:p>
    <w:p w:rsidR="00721F3D" w:rsidRPr="00AC01DE" w:rsidRDefault="00721F3D" w:rsidP="00C50E12">
      <w:pPr>
        <w:pStyle w:val="Tekstpodstawowy"/>
        <w:spacing w:before="120" w:after="120" w:line="360" w:lineRule="auto"/>
        <w:ind w:left="6657" w:firstLine="423"/>
        <w:jc w:val="both"/>
        <w:rPr>
          <w:sz w:val="24"/>
          <w:szCs w:val="24"/>
        </w:rPr>
      </w:pPr>
      <w:r w:rsidRPr="00AC01DE">
        <w:rPr>
          <w:sz w:val="24"/>
          <w:szCs w:val="24"/>
        </w:rPr>
        <w:t>Zamawiający</w:t>
      </w:r>
    </w:p>
    <w:p w:rsidR="006D4AB3" w:rsidRPr="00AC01DE" w:rsidRDefault="006D4AB3" w:rsidP="00AC01DE">
      <w:pPr>
        <w:pStyle w:val="Tekstpodstawowy"/>
        <w:spacing w:before="120" w:after="120" w:line="360" w:lineRule="auto"/>
        <w:ind w:left="3117" w:firstLine="423"/>
        <w:jc w:val="both"/>
        <w:rPr>
          <w:sz w:val="24"/>
          <w:szCs w:val="24"/>
        </w:rPr>
      </w:pPr>
    </w:p>
    <w:p w:rsidR="006D4AB3" w:rsidRPr="00AC01DE" w:rsidRDefault="006D4AB3" w:rsidP="00AC01DE">
      <w:pPr>
        <w:pStyle w:val="Tekstpodstawowy"/>
        <w:spacing w:before="120" w:after="120" w:line="360" w:lineRule="auto"/>
        <w:jc w:val="both"/>
        <w:rPr>
          <w:sz w:val="24"/>
          <w:szCs w:val="24"/>
        </w:rPr>
      </w:pPr>
    </w:p>
    <w:sectPr w:rsidR="006D4AB3" w:rsidRPr="00AC01DE">
      <w:headerReference w:type="default" r:id="rId15"/>
      <w:footerReference w:type="even" r:id="rId16"/>
      <w:footerReference w:type="default" r:id="rId17"/>
      <w:footerReference w:type="first" r:id="rId18"/>
      <w:pgSz w:w="11906" w:h="16838" w:code="9"/>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3CD" w:rsidRDefault="007333CD">
      <w:r>
        <w:separator/>
      </w:r>
    </w:p>
  </w:endnote>
  <w:endnote w:type="continuationSeparator" w:id="0">
    <w:p w:rsidR="007333CD" w:rsidRDefault="00733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88" w:rsidRDefault="00712E8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rsidR="00712E88" w:rsidRDefault="00712E88">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88" w:rsidRDefault="00712E88" w:rsidP="006419EC">
    <w:pPr>
      <w:pStyle w:val="Stopka"/>
      <w:jc w:val="center"/>
    </w:pPr>
    <w:r>
      <w:t>...............................................................................................................................................................................</w:t>
    </w:r>
  </w:p>
  <w:p w:rsidR="00712E88" w:rsidRDefault="00712E88" w:rsidP="006419EC">
    <w:pPr>
      <w:pStyle w:val="Stopka"/>
      <w:jc w:val="center"/>
    </w:pPr>
    <w:r>
      <w:t xml:space="preserve">tel. centrala: (43) 827-57-71   tel. sekretariat (43) 827-54-26   fax. </w:t>
    </w:r>
    <w:r>
      <w:rPr>
        <w:lang w:val="de-DE"/>
      </w:rPr>
      <w:t>(43) 827-54-52</w:t>
    </w:r>
  </w:p>
  <w:p w:rsidR="00712E88" w:rsidRDefault="00712E88" w:rsidP="006419EC">
    <w:pPr>
      <w:pStyle w:val="Stopka"/>
      <w:jc w:val="center"/>
    </w:pPr>
    <w:proofErr w:type="spellStart"/>
    <w:r>
      <w:rPr>
        <w:lang w:val="de-DE"/>
      </w:rPr>
      <w:t>e-mail</w:t>
    </w:r>
    <w:proofErr w:type="spellEnd"/>
    <w:r>
      <w:rPr>
        <w:lang w:val="de-DE"/>
      </w:rPr>
      <w:t>: sekretariat@spzozsieradz.pl</w:t>
    </w:r>
  </w:p>
  <w:p w:rsidR="00712E88" w:rsidRDefault="00712E88" w:rsidP="006419EC">
    <w:pPr>
      <w:pStyle w:val="Stopka"/>
      <w:tabs>
        <w:tab w:val="center" w:pos="4393"/>
        <w:tab w:val="left" w:pos="7451"/>
      </w:tabs>
    </w:pPr>
    <w:r>
      <w:rPr>
        <w:lang w:val="de-DE"/>
      </w:rPr>
      <w:tab/>
      <w:t xml:space="preserve"> </w:t>
    </w:r>
    <w:r>
      <w:t xml:space="preserve">Strona internetowa: </w:t>
    </w:r>
    <w:hyperlink r:id="rId1" w:history="1">
      <w:r>
        <w:rPr>
          <w:rStyle w:val="Hipercze"/>
        </w:rPr>
        <w:t>www.spzozsieradz.pl</w:t>
      </w:r>
    </w:hyperlink>
    <w:r>
      <w:tab/>
    </w:r>
  </w:p>
  <w:p w:rsidR="00712E88" w:rsidRDefault="00712E88">
    <w:pPr>
      <w:pStyle w:val="Stopka"/>
    </w:pPr>
  </w:p>
  <w:p w:rsidR="00712E88" w:rsidRDefault="00712E88">
    <w:pPr>
      <w:pStyle w:val="Stopka"/>
      <w:tabs>
        <w:tab w:val="clear" w:pos="4536"/>
      </w:tabs>
      <w:jc w:val="center"/>
      <w:rPr>
        <w:rFonts w:ascii="Arial" w:hAnsi="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88" w:rsidRDefault="00712E88">
    <w:pPr>
      <w:pStyle w:val="Stopka"/>
      <w:pBdr>
        <w:bottom w:val="single" w:sz="6" w:space="0" w:color="auto"/>
      </w:pBdr>
      <w:tabs>
        <w:tab w:val="clear" w:pos="4536"/>
        <w:tab w:val="left" w:pos="6237"/>
      </w:tabs>
    </w:pPr>
  </w:p>
  <w:p w:rsidR="00712E88" w:rsidRDefault="00712E88">
    <w:pPr>
      <w:pStyle w:val="Stopka"/>
      <w:framePr w:wrap="around" w:vAnchor="text" w:hAnchor="page" w:x="10225" w:y="172"/>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r>
      <w:rPr>
        <w:rStyle w:val="Numerstrony"/>
      </w:rPr>
      <w:t>/</w:t>
    </w:r>
    <w:r>
      <w:rPr>
        <w:rStyle w:val="Numerstrony"/>
      </w:rPr>
      <w:fldChar w:fldCharType="begin"/>
    </w:r>
    <w:r>
      <w:rPr>
        <w:rStyle w:val="Numerstrony"/>
      </w:rPr>
      <w:instrText xml:space="preserve"> NUMPAGES  \* MERGEFORMAT </w:instrText>
    </w:r>
    <w:r>
      <w:rPr>
        <w:rStyle w:val="Numerstrony"/>
      </w:rPr>
      <w:fldChar w:fldCharType="separate"/>
    </w:r>
    <w:r w:rsidR="0081550F">
      <w:rPr>
        <w:rStyle w:val="Numerstrony"/>
        <w:noProof/>
      </w:rPr>
      <w:t>33</w:t>
    </w:r>
    <w:r>
      <w:rPr>
        <w:rStyle w:val="Numerstrony"/>
      </w:rPr>
      <w:fldChar w:fldCharType="end"/>
    </w:r>
  </w:p>
  <w:p w:rsidR="00712E88" w:rsidRDefault="00712E88">
    <w:pPr>
      <w:pStyle w:val="Stopka"/>
      <w:tabs>
        <w:tab w:val="clear" w:pos="4536"/>
        <w:tab w:val="left" w:pos="6237"/>
      </w:tabs>
    </w:pPr>
  </w:p>
  <w:p w:rsidR="00712E88" w:rsidRDefault="00712E88">
    <w:pPr>
      <w:pStyle w:val="Stopka"/>
    </w:pPr>
    <w:r>
      <w:t>System PRZETARG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3CD" w:rsidRDefault="007333CD">
      <w:r>
        <w:separator/>
      </w:r>
    </w:p>
  </w:footnote>
  <w:footnote w:type="continuationSeparator" w:id="0">
    <w:p w:rsidR="007333CD" w:rsidRDefault="00733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88" w:rsidRDefault="0081550F" w:rsidP="006419EC">
    <w:pPr>
      <w:pStyle w:val="Nagwek1"/>
      <w:ind w:firstLine="708"/>
      <w:jc w:val="center"/>
    </w:pPr>
    <w:r>
      <w:rPr>
        <w:rFonts w:ascii="Monotype Corsiva" w:hAnsi="Monotype Corsiva" w:cs="Monotype Corsiva"/>
        <w:i/>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4.7pt;width:92.9pt;height:94.55pt;z-index:-251656704;mso-wrap-distance-left:9.05pt;mso-wrap-distance-right:9.05pt" filled="t">
          <v:fill color2="black"/>
          <v:imagedata r:id="rId1" o:title=""/>
        </v:shape>
      </w:pict>
    </w:r>
    <w:r w:rsidR="00712E88">
      <w:rPr>
        <w:rFonts w:ascii="Monotype Corsiva" w:hAnsi="Monotype Corsiva" w:cs="Monotype Corsiva"/>
        <w:i/>
        <w:sz w:val="36"/>
      </w:rPr>
      <w:t>Szpital Wojewódzki</w:t>
    </w:r>
  </w:p>
  <w:p w:rsidR="00712E88" w:rsidRDefault="00712E88" w:rsidP="006419EC">
    <w:pPr>
      <w:ind w:firstLine="708"/>
      <w:jc w:val="center"/>
    </w:pPr>
    <w:r>
      <w:rPr>
        <w:rFonts w:ascii="Monotype Corsiva" w:hAnsi="Monotype Corsiva" w:cs="Monotype Corsiva"/>
        <w:i/>
        <w:sz w:val="28"/>
      </w:rPr>
      <w:t>im. Prymasa Kardynała Stefana Wyszyńskiego</w:t>
    </w:r>
  </w:p>
  <w:p w:rsidR="00712E88" w:rsidRDefault="00712E88" w:rsidP="006419EC">
    <w:pPr>
      <w:ind w:firstLine="708"/>
      <w:jc w:val="center"/>
    </w:pPr>
    <w:r>
      <w:rPr>
        <w:rFonts w:ascii="Monotype Corsiva" w:hAnsi="Monotype Corsiva" w:cs="Monotype Corsiva"/>
        <w:sz w:val="28"/>
      </w:rPr>
      <w:t>w Sieradzu</w:t>
    </w:r>
  </w:p>
  <w:p w:rsidR="00712E88" w:rsidRDefault="00712E88" w:rsidP="006419EC">
    <w:pPr>
      <w:ind w:firstLine="708"/>
      <w:jc w:val="center"/>
    </w:pPr>
    <w:r>
      <w:rPr>
        <w:rFonts w:ascii="Monotype Corsiva" w:hAnsi="Monotype Corsiva" w:cs="Monotype Corsiva"/>
        <w:sz w:val="28"/>
      </w:rPr>
      <w:t>ul. Armii Krajowej 7</w:t>
    </w:r>
  </w:p>
  <w:p w:rsidR="00712E88" w:rsidRDefault="0081550F" w:rsidP="006419EC">
    <w:pPr>
      <w:ind w:firstLine="708"/>
      <w:jc w:val="center"/>
    </w:pPr>
    <w:r>
      <w:rPr>
        <w:rFonts w:ascii="Monotype Corsiva" w:hAnsi="Monotype Corsiva" w:cs="Monotype Corsiva"/>
        <w:sz w:val="28"/>
      </w:rPr>
      <w:pict>
        <v:shapetype id="_x0000_t202" coordsize="21600,21600" o:spt="202" path="m,l,21600r21600,l21600,xe">
          <v:stroke joinstyle="miter"/>
          <v:path gradientshapeok="t" o:connecttype="rect"/>
        </v:shapetype>
        <v:shape id="_x0000_s2054" type="#_x0000_t202" style="position:absolute;left:0;text-align:left;margin-left:339.4pt;margin-top:4.8pt;width:140.65pt;height:17.1pt;z-index:251658752;mso-wrap-distance-left:9.05pt;mso-wrap-distance-right:9.05pt" strokecolor="white" strokeweight="1pt">
          <v:fill color2="black"/>
          <v:stroke color2="black"/>
          <v:textbox>
            <w:txbxContent>
              <w:p w:rsidR="00712E88" w:rsidRDefault="00712E88" w:rsidP="006419EC">
                <w:r>
                  <w:rPr>
                    <w:sz w:val="16"/>
                  </w:rPr>
                  <w:t>Certyfikat Jakości ISO 9001:20</w:t>
                </w:r>
                <w:r w:rsidR="009C0DAA">
                  <w:rPr>
                    <w:sz w:val="16"/>
                  </w:rPr>
                  <w:t>15</w:t>
                </w:r>
              </w:p>
            </w:txbxContent>
          </v:textbox>
        </v:shape>
      </w:pict>
    </w:r>
    <w:r w:rsidR="00712E88">
      <w:rPr>
        <w:rFonts w:ascii="Monotype Corsiva" w:hAnsi="Monotype Corsiva" w:cs="Monotype Corsiva"/>
        <w:sz w:val="28"/>
      </w:rPr>
      <w:t>98-200 Sieradz</w:t>
    </w:r>
  </w:p>
  <w:p w:rsidR="00712E88" w:rsidRDefault="0081550F" w:rsidP="006419EC">
    <w:pPr>
      <w:rPr>
        <w:rFonts w:ascii="Monotype Corsiva" w:hAnsi="Monotype Corsiva" w:cs="Monotype Corsiva"/>
        <w:sz w:val="28"/>
      </w:rPr>
    </w:pPr>
    <w:r>
      <w:pict>
        <v:line id="_x0000_s2052" style="position:absolute;z-index:251657728" from="0,11.35pt" to="459pt,11.35pt" strokecolor="#36f" strokeweight=".35mm">
          <v:stroke color2="#c90" joinstyle="miter" endcap="square"/>
        </v:line>
      </w:pict>
    </w:r>
  </w:p>
  <w:p w:rsidR="00712E88" w:rsidRDefault="0081550F" w:rsidP="006419EC">
    <w:pPr>
      <w:ind w:left="5664"/>
    </w:pPr>
    <w:r>
      <w:pict>
        <v:line id="_x0000_s2050" style="position:absolute;left:0;text-align:left;z-index:251655680" from="0,-.15pt" to="459pt,-.15pt" strokecolor="#36f" strokeweight=".88mm">
          <v:stroke color2="#c90" joinstyle="miter" endcap="square"/>
        </v:line>
      </w:pict>
    </w:r>
    <w:r>
      <w:pict>
        <v:line id="_x0000_s2051" style="position:absolute;left:0;text-align:left;z-index:251656704" from="0,2.85pt" to="459pt,2.85pt" strokecolor="#36f" strokeweight=".35mm">
          <v:stroke color2="#c90" joinstyle="miter" endcap="square"/>
        </v:line>
      </w:pict>
    </w:r>
    <w:r w:rsidR="00712E8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22"/>
    <w:multiLevelType w:val="multilevel"/>
    <w:tmpl w:val="00000022"/>
    <w:lvl w:ilvl="0">
      <w:start w:val="1"/>
      <w:numFmt w:val="decimal"/>
      <w:lvlText w:val="%1."/>
      <w:lvlJc w:val="left"/>
      <w:pPr>
        <w:tabs>
          <w:tab w:val="num" w:pos="283"/>
        </w:tabs>
        <w:ind w:left="283" w:hanging="283"/>
      </w:pPr>
      <w:rPr>
        <w:rFonts w:eastAsia="Times New Roman" w:cs="Times New Roman"/>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F1D5406"/>
    <w:multiLevelType w:val="singleLevel"/>
    <w:tmpl w:val="0415000F"/>
    <w:lvl w:ilvl="0">
      <w:start w:val="1"/>
      <w:numFmt w:val="decimal"/>
      <w:lvlText w:val="%1."/>
      <w:lvlJc w:val="left"/>
      <w:pPr>
        <w:tabs>
          <w:tab w:val="num" w:pos="360"/>
        </w:tabs>
        <w:ind w:left="360" w:hanging="360"/>
      </w:pPr>
      <w:rPr>
        <w:rFonts w:hint="default"/>
      </w:rPr>
    </w:lvl>
  </w:abstractNum>
  <w:abstractNum w:abstractNumId="3">
    <w:nsid w:val="31511FC1"/>
    <w:multiLevelType w:val="singleLevel"/>
    <w:tmpl w:val="04150017"/>
    <w:lvl w:ilvl="0">
      <w:start w:val="1"/>
      <w:numFmt w:val="lowerLetter"/>
      <w:lvlText w:val="%1)"/>
      <w:lvlJc w:val="left"/>
      <w:pPr>
        <w:tabs>
          <w:tab w:val="num" w:pos="360"/>
        </w:tabs>
        <w:ind w:left="360" w:hanging="360"/>
      </w:pPr>
    </w:lvl>
  </w:abstractNum>
  <w:abstractNum w:abstractNumId="4">
    <w:nsid w:val="435E338D"/>
    <w:multiLevelType w:val="singleLevel"/>
    <w:tmpl w:val="04150017"/>
    <w:lvl w:ilvl="0">
      <w:start w:val="1"/>
      <w:numFmt w:val="lowerLetter"/>
      <w:lvlText w:val="%1)"/>
      <w:lvlJc w:val="left"/>
      <w:pPr>
        <w:tabs>
          <w:tab w:val="num" w:pos="360"/>
        </w:tabs>
        <w:ind w:left="360" w:hanging="360"/>
      </w:pPr>
    </w:lvl>
  </w:abstractNum>
  <w:abstractNum w:abstractNumId="5">
    <w:nsid w:val="487D20FF"/>
    <w:multiLevelType w:val="singleLevel"/>
    <w:tmpl w:val="0415000F"/>
    <w:lvl w:ilvl="0">
      <w:start w:val="1"/>
      <w:numFmt w:val="decimal"/>
      <w:lvlText w:val="%1."/>
      <w:lvlJc w:val="left"/>
      <w:pPr>
        <w:tabs>
          <w:tab w:val="num" w:pos="360"/>
        </w:tabs>
        <w:ind w:left="360" w:hanging="360"/>
      </w:pPr>
    </w:lvl>
  </w:abstractNum>
  <w:abstractNum w:abstractNumId="6">
    <w:nsid w:val="5A5D650D"/>
    <w:multiLevelType w:val="hybridMultilevel"/>
    <w:tmpl w:val="DAEADEE2"/>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
    <w:nsid w:val="66A34D81"/>
    <w:multiLevelType w:val="singleLevel"/>
    <w:tmpl w:val="04150017"/>
    <w:lvl w:ilvl="0">
      <w:start w:val="1"/>
      <w:numFmt w:val="lowerLetter"/>
      <w:lvlText w:val="%1)"/>
      <w:lvlJc w:val="left"/>
      <w:pPr>
        <w:tabs>
          <w:tab w:val="num" w:pos="360"/>
        </w:tabs>
        <w:ind w:left="360" w:hanging="360"/>
      </w:pPr>
      <w:rPr>
        <w:rFonts w:hint="default"/>
      </w:rPr>
    </w:lvl>
  </w:abstractNum>
  <w:abstractNum w:abstractNumId="8">
    <w:nsid w:val="6B2D7DD8"/>
    <w:multiLevelType w:val="singleLevel"/>
    <w:tmpl w:val="0415000F"/>
    <w:lvl w:ilvl="0">
      <w:start w:val="1"/>
      <w:numFmt w:val="decimal"/>
      <w:lvlText w:val="%1."/>
      <w:lvlJc w:val="left"/>
      <w:pPr>
        <w:tabs>
          <w:tab w:val="num" w:pos="360"/>
        </w:tabs>
        <w:ind w:left="360" w:hanging="360"/>
      </w:pPr>
    </w:lvl>
  </w:abstractNum>
  <w:abstractNum w:abstractNumId="9">
    <w:nsid w:val="6E33593D"/>
    <w:multiLevelType w:val="singleLevel"/>
    <w:tmpl w:val="0415000F"/>
    <w:lvl w:ilvl="0">
      <w:start w:val="1"/>
      <w:numFmt w:val="decimal"/>
      <w:lvlText w:val="%1."/>
      <w:lvlJc w:val="left"/>
      <w:pPr>
        <w:tabs>
          <w:tab w:val="num" w:pos="360"/>
        </w:tabs>
        <w:ind w:left="360" w:hanging="360"/>
      </w:pPr>
    </w:lvl>
  </w:abstractNum>
  <w:abstractNum w:abstractNumId="10">
    <w:nsid w:val="78F92862"/>
    <w:multiLevelType w:val="hybridMultilevel"/>
    <w:tmpl w:val="FE1054D8"/>
    <w:lvl w:ilvl="0" w:tplc="EEACE2D8">
      <w:start w:val="1"/>
      <w:numFmt w:val="decimal"/>
      <w:lvlText w:val="%1."/>
      <w:lvlJc w:val="left"/>
      <w:pPr>
        <w:ind w:left="720" w:hanging="360"/>
      </w:pPr>
      <w:rPr>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7CCC6D9D"/>
    <w:multiLevelType w:val="hybridMultilevel"/>
    <w:tmpl w:val="1CE277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num>
  <w:num w:numId="2">
    <w:abstractNumId w:val="9"/>
  </w:num>
  <w:num w:numId="3">
    <w:abstractNumId w:val="4"/>
  </w:num>
  <w:num w:numId="4">
    <w:abstractNumId w:val="8"/>
  </w:num>
  <w:num w:numId="5">
    <w:abstractNumId w:val="2"/>
  </w:num>
  <w:num w:numId="6">
    <w:abstractNumId w:val="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0D77"/>
    <w:rsid w:val="00031374"/>
    <w:rsid w:val="000553F0"/>
    <w:rsid w:val="000A1097"/>
    <w:rsid w:val="00180C6E"/>
    <w:rsid w:val="001E6307"/>
    <w:rsid w:val="002311D2"/>
    <w:rsid w:val="00261A70"/>
    <w:rsid w:val="002920FC"/>
    <w:rsid w:val="002C1CDF"/>
    <w:rsid w:val="002E4F34"/>
    <w:rsid w:val="003075A7"/>
    <w:rsid w:val="00314649"/>
    <w:rsid w:val="003570C8"/>
    <w:rsid w:val="00361028"/>
    <w:rsid w:val="00370E18"/>
    <w:rsid w:val="004A75F2"/>
    <w:rsid w:val="005144A9"/>
    <w:rsid w:val="00530501"/>
    <w:rsid w:val="005B1B08"/>
    <w:rsid w:val="00603C90"/>
    <w:rsid w:val="00606CDF"/>
    <w:rsid w:val="00621636"/>
    <w:rsid w:val="006221E1"/>
    <w:rsid w:val="006419EC"/>
    <w:rsid w:val="00662BDB"/>
    <w:rsid w:val="006B7198"/>
    <w:rsid w:val="006D4AB3"/>
    <w:rsid w:val="006F3B81"/>
    <w:rsid w:val="00712E88"/>
    <w:rsid w:val="00721F3D"/>
    <w:rsid w:val="007333CD"/>
    <w:rsid w:val="0073741C"/>
    <w:rsid w:val="007D0D77"/>
    <w:rsid w:val="007D5503"/>
    <w:rsid w:val="007D728D"/>
    <w:rsid w:val="0081550F"/>
    <w:rsid w:val="0089253E"/>
    <w:rsid w:val="0089339C"/>
    <w:rsid w:val="00897AB0"/>
    <w:rsid w:val="008D201B"/>
    <w:rsid w:val="008E255E"/>
    <w:rsid w:val="00900212"/>
    <w:rsid w:val="00926607"/>
    <w:rsid w:val="009672A2"/>
    <w:rsid w:val="009C0DAA"/>
    <w:rsid w:val="00A002A6"/>
    <w:rsid w:val="00A905AC"/>
    <w:rsid w:val="00AC01DE"/>
    <w:rsid w:val="00B039A3"/>
    <w:rsid w:val="00BA6584"/>
    <w:rsid w:val="00BB6DCD"/>
    <w:rsid w:val="00BC64E6"/>
    <w:rsid w:val="00BE4C29"/>
    <w:rsid w:val="00C31004"/>
    <w:rsid w:val="00C31453"/>
    <w:rsid w:val="00C370F2"/>
    <w:rsid w:val="00C44EEC"/>
    <w:rsid w:val="00C50E12"/>
    <w:rsid w:val="00C54B70"/>
    <w:rsid w:val="00D2005E"/>
    <w:rsid w:val="00D25E48"/>
    <w:rsid w:val="00DE2947"/>
    <w:rsid w:val="00DF32E8"/>
    <w:rsid w:val="00E2789F"/>
    <w:rsid w:val="00E63C19"/>
    <w:rsid w:val="00EA14B3"/>
    <w:rsid w:val="00EA416E"/>
    <w:rsid w:val="00F12B36"/>
    <w:rsid w:val="00F261D3"/>
    <w:rsid w:val="00F92591"/>
    <w:rsid w:val="00FB4ACE"/>
    <w:rsid w:val="00FC5957"/>
    <w:rsid w:val="00FD26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qFormat/>
    <w:pPr>
      <w:keepNext/>
      <w:ind w:left="5495" w:firstLine="169"/>
      <w:jc w:val="both"/>
      <w:outlineLvl w:val="1"/>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styleId="Tekstpodstawowywcity">
    <w:name w:val="Body Text Indent"/>
    <w:basedOn w:val="Normalny"/>
    <w:pPr>
      <w:ind w:firstLine="426"/>
      <w:jc w:val="both"/>
    </w:pPr>
    <w:rPr>
      <w:sz w:val="24"/>
    </w:rPr>
  </w:style>
  <w:style w:type="paragraph" w:styleId="Tekstpodstawowywcity2">
    <w:name w:val="Body Text Indent 2"/>
    <w:basedOn w:val="Normalny"/>
    <w:pPr>
      <w:ind w:firstLine="426"/>
    </w:pPr>
    <w:rPr>
      <w:sz w:val="24"/>
      <w:u w:val="single"/>
    </w:rPr>
  </w:style>
  <w:style w:type="paragraph" w:styleId="Tytu">
    <w:name w:val="Title"/>
    <w:basedOn w:val="Normalny"/>
    <w:qFormat/>
    <w:pPr>
      <w:jc w:val="center"/>
      <w:outlineLvl w:val="0"/>
    </w:pPr>
    <w:rPr>
      <w:b/>
      <w:sz w:val="24"/>
    </w:rPr>
  </w:style>
  <w:style w:type="paragraph" w:styleId="Tekstpodstawowy">
    <w:name w:val="Body Text"/>
    <w:basedOn w:val="Normalny"/>
    <w:link w:val="TekstpodstawowyZnak"/>
    <w:rPr>
      <w:sz w:val="28"/>
    </w:rPr>
  </w:style>
  <w:style w:type="paragraph" w:styleId="Tekstpodstawowywcity3">
    <w:name w:val="Body Text Indent 3"/>
    <w:basedOn w:val="Normalny"/>
    <w:link w:val="Tekstpodstawowywcity3Znak"/>
    <w:pPr>
      <w:spacing w:line="360" w:lineRule="auto"/>
      <w:ind w:firstLine="426"/>
      <w:jc w:val="both"/>
    </w:pPr>
    <w:rPr>
      <w:sz w:val="26"/>
    </w:rPr>
  </w:style>
  <w:style w:type="character" w:customStyle="1" w:styleId="Nagwek1Znak">
    <w:name w:val="Nagłówek 1 Znak"/>
    <w:link w:val="Nagwek1"/>
    <w:rsid w:val="00721F3D"/>
    <w:rPr>
      <w:rFonts w:ascii="Arial" w:hAnsi="Arial"/>
      <w:b/>
      <w:kern w:val="28"/>
      <w:sz w:val="28"/>
    </w:rPr>
  </w:style>
  <w:style w:type="character" w:customStyle="1" w:styleId="NagwekZnak">
    <w:name w:val="Nagłówek Znak"/>
    <w:basedOn w:val="Domylnaczcionkaakapitu"/>
    <w:link w:val="Nagwek"/>
    <w:uiPriority w:val="99"/>
    <w:rsid w:val="00721F3D"/>
  </w:style>
  <w:style w:type="character" w:customStyle="1" w:styleId="TekstpodstawowyZnak">
    <w:name w:val="Tekst podstawowy Znak"/>
    <w:link w:val="Tekstpodstawowy"/>
    <w:rsid w:val="00721F3D"/>
    <w:rPr>
      <w:sz w:val="28"/>
    </w:rPr>
  </w:style>
  <w:style w:type="character" w:customStyle="1" w:styleId="Tekstpodstawowywcity3Znak">
    <w:name w:val="Tekst podstawowy wcięty 3 Znak"/>
    <w:link w:val="Tekstpodstawowywcity3"/>
    <w:rsid w:val="00721F3D"/>
    <w:rPr>
      <w:sz w:val="26"/>
    </w:rPr>
  </w:style>
  <w:style w:type="paragraph" w:styleId="Tekstdymka">
    <w:name w:val="Balloon Text"/>
    <w:basedOn w:val="Normalny"/>
    <w:link w:val="TekstdymkaZnak"/>
    <w:rsid w:val="006419EC"/>
    <w:rPr>
      <w:rFonts w:ascii="Tahoma" w:hAnsi="Tahoma" w:cs="Tahoma"/>
      <w:sz w:val="16"/>
      <w:szCs w:val="16"/>
    </w:rPr>
  </w:style>
  <w:style w:type="character" w:customStyle="1" w:styleId="TekstdymkaZnak">
    <w:name w:val="Tekst dymka Znak"/>
    <w:link w:val="Tekstdymka"/>
    <w:rsid w:val="006419EC"/>
    <w:rPr>
      <w:rFonts w:ascii="Tahoma" w:hAnsi="Tahoma" w:cs="Tahoma"/>
      <w:sz w:val="16"/>
      <w:szCs w:val="16"/>
    </w:rPr>
  </w:style>
  <w:style w:type="character" w:customStyle="1" w:styleId="StopkaZnak">
    <w:name w:val="Stopka Znak"/>
    <w:basedOn w:val="Domylnaczcionkaakapitu"/>
    <w:link w:val="Stopka"/>
    <w:uiPriority w:val="99"/>
    <w:rsid w:val="006419EC"/>
  </w:style>
  <w:style w:type="character" w:styleId="Hipercze">
    <w:name w:val="Hyperlink"/>
    <w:rsid w:val="006419E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bp.org.pl/kolonoskopia/przygotowani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pzozsieradz.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RCI~1\AppData\Local\Temp\templat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Template>
  <TotalTime>7</TotalTime>
  <Pages>33</Pages>
  <Words>6807</Words>
  <Characters>44763</Characters>
  <Application>Microsoft Office Word</Application>
  <DocSecurity>0</DocSecurity>
  <Lines>373</Lines>
  <Paragraphs>102</Paragraphs>
  <ScaleCrop>false</ScaleCrop>
  <HeadingPairs>
    <vt:vector size="2" baseType="variant">
      <vt:variant>
        <vt:lpstr>Tytuł</vt:lpstr>
      </vt:variant>
      <vt:variant>
        <vt:i4>1</vt:i4>
      </vt:variant>
    </vt:vector>
  </HeadingPairs>
  <TitlesOfParts>
    <vt:vector size="1" baseType="lpstr">
      <vt:lpstr>ZAPYTANIE O CENĘ</vt:lpstr>
    </vt:vector>
  </TitlesOfParts>
  <Company>Datacomp</Company>
  <LinksUpToDate>false</LinksUpToDate>
  <CharactersWithSpaces>51468</CharactersWithSpaces>
  <SharedDoc>false</SharedDoc>
  <HLinks>
    <vt:vector size="6" baseType="variant">
      <vt:variant>
        <vt:i4>6619186</vt:i4>
      </vt:variant>
      <vt:variant>
        <vt:i4>3</vt:i4>
      </vt:variant>
      <vt:variant>
        <vt:i4>0</vt:i4>
      </vt:variant>
      <vt:variant>
        <vt:i4>5</vt:i4>
      </vt:variant>
      <vt:variant>
        <vt:lpwstr>http://www.spzozsieradz.pl/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ZAPYTANIE O CENĘ</dc:title>
  <dc:subject/>
  <dc:creator>Elżbieta Marciniak</dc:creator>
  <cp:keywords/>
  <cp:lastModifiedBy>Elżbieta Marciniak</cp:lastModifiedBy>
  <cp:revision>5</cp:revision>
  <cp:lastPrinted>2019-11-25T07:07:00Z</cp:lastPrinted>
  <dcterms:created xsi:type="dcterms:W3CDTF">2019-11-22T13:33:00Z</dcterms:created>
  <dcterms:modified xsi:type="dcterms:W3CDTF">2019-11-25T07:08:00Z</dcterms:modified>
</cp:coreProperties>
</file>