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53" w:rsidRPr="003E433A" w:rsidRDefault="00E14753" w:rsidP="00E14753">
      <w:pPr>
        <w:tabs>
          <w:tab w:val="left" w:pos="3686"/>
        </w:tabs>
        <w:spacing w:after="0" w:line="240" w:lineRule="auto"/>
        <w:jc w:val="right"/>
        <w:rPr>
          <w:rFonts w:ascii="Times New Roman" w:eastAsia="Times New Roman" w:hAnsi="Times New Roman"/>
          <w:lang w:eastAsia="pl-PL"/>
        </w:rPr>
      </w:pPr>
    </w:p>
    <w:p w:rsidR="00E14753" w:rsidRPr="003E433A" w:rsidRDefault="00E14753" w:rsidP="00E14753">
      <w:pPr>
        <w:tabs>
          <w:tab w:val="left" w:pos="3686"/>
        </w:tabs>
        <w:spacing w:after="0" w:line="240" w:lineRule="auto"/>
        <w:jc w:val="right"/>
        <w:rPr>
          <w:rFonts w:ascii="Times New Roman" w:eastAsia="Times New Roman" w:hAnsi="Times New Roman"/>
          <w:lang w:eastAsia="pl-PL"/>
        </w:rPr>
      </w:pPr>
      <w:r w:rsidRPr="00C16E44">
        <w:rPr>
          <w:rFonts w:ascii="Times New Roman" w:eastAsia="Times New Roman" w:hAnsi="Times New Roman"/>
          <w:lang w:eastAsia="pl-PL"/>
        </w:rPr>
        <w:t xml:space="preserve">Białystok, dn. </w:t>
      </w:r>
      <w:r w:rsidR="00C16E44">
        <w:rPr>
          <w:rFonts w:ascii="Times New Roman" w:eastAsia="Times New Roman" w:hAnsi="Times New Roman"/>
          <w:lang w:eastAsia="pl-PL"/>
        </w:rPr>
        <w:t>01</w:t>
      </w:r>
      <w:r w:rsidRPr="00C16E44">
        <w:rPr>
          <w:rFonts w:ascii="Times New Roman" w:eastAsia="Times New Roman" w:hAnsi="Times New Roman"/>
          <w:lang w:eastAsia="pl-PL"/>
        </w:rPr>
        <w:t>.0</w:t>
      </w:r>
      <w:r w:rsidR="00C16E44">
        <w:rPr>
          <w:rFonts w:ascii="Times New Roman" w:eastAsia="Times New Roman" w:hAnsi="Times New Roman"/>
          <w:lang w:eastAsia="pl-PL"/>
        </w:rPr>
        <w:t>7</w:t>
      </w:r>
      <w:r w:rsidRPr="00C16E44">
        <w:rPr>
          <w:rFonts w:ascii="Times New Roman" w:eastAsia="Times New Roman" w:hAnsi="Times New Roman"/>
          <w:lang w:eastAsia="pl-PL"/>
        </w:rPr>
        <w:t>.2020r.</w:t>
      </w:r>
    </w:p>
    <w:p w:rsidR="00E14753" w:rsidRPr="003E433A" w:rsidRDefault="00E14753" w:rsidP="00E14753">
      <w:pPr>
        <w:spacing w:after="0" w:line="240" w:lineRule="auto"/>
        <w:rPr>
          <w:rFonts w:ascii="Times New Roman" w:eastAsia="Times New Roman" w:hAnsi="Times New Roman"/>
          <w:lang w:eastAsia="pl-PL"/>
        </w:rPr>
      </w:pPr>
    </w:p>
    <w:p w:rsidR="00E14753" w:rsidRPr="003E433A" w:rsidRDefault="00E14753" w:rsidP="00E14753">
      <w:pPr>
        <w:spacing w:after="0" w:line="240" w:lineRule="auto"/>
        <w:rPr>
          <w:rFonts w:ascii="Times New Roman" w:eastAsia="Times New Roman" w:hAnsi="Times New Roman"/>
          <w:lang w:eastAsia="pl-PL"/>
        </w:rPr>
      </w:pPr>
      <w:r w:rsidRPr="003E433A">
        <w:rPr>
          <w:rFonts w:ascii="Times New Roman" w:eastAsia="Times New Roman" w:hAnsi="Times New Roman"/>
          <w:lang w:eastAsia="pl-PL"/>
        </w:rPr>
        <w:t>ZP/VI/20/</w:t>
      </w:r>
      <w:r w:rsidR="00FE7C49" w:rsidRPr="003E433A">
        <w:rPr>
          <w:rFonts w:ascii="Times New Roman" w:eastAsia="Times New Roman" w:hAnsi="Times New Roman"/>
          <w:lang w:eastAsia="pl-PL"/>
        </w:rPr>
        <w:t>559</w:t>
      </w:r>
    </w:p>
    <w:p w:rsidR="00E14753" w:rsidRPr="003E433A" w:rsidRDefault="00E14753" w:rsidP="00E14753">
      <w:pPr>
        <w:spacing w:after="0" w:line="240" w:lineRule="auto"/>
        <w:rPr>
          <w:rFonts w:ascii="Times New Roman" w:eastAsia="Times New Roman" w:hAnsi="Times New Roman"/>
          <w:b/>
          <w:lang w:eastAsia="pl-PL"/>
        </w:rPr>
      </w:pPr>
    </w:p>
    <w:p w:rsidR="00671F55" w:rsidRPr="003E433A" w:rsidRDefault="00671F55" w:rsidP="00671F55">
      <w:pPr>
        <w:spacing w:after="0" w:line="240" w:lineRule="auto"/>
        <w:rPr>
          <w:rFonts w:ascii="Times New Roman" w:hAnsi="Times New Roman"/>
          <w:u w:val="single"/>
          <w:lang w:eastAsia="pl-PL"/>
        </w:rPr>
      </w:pPr>
      <w:r w:rsidRPr="003E433A">
        <w:rPr>
          <w:rFonts w:ascii="Times New Roman" w:hAnsi="Times New Roman"/>
          <w:b/>
          <w:u w:val="single"/>
          <w:lang w:eastAsia="pl-PL"/>
        </w:rPr>
        <w:t>Dotyczy:</w:t>
      </w:r>
      <w:r w:rsidRPr="003E433A">
        <w:rPr>
          <w:rFonts w:ascii="Times New Roman" w:hAnsi="Times New Roman"/>
          <w:u w:val="single"/>
          <w:lang w:eastAsia="pl-PL"/>
        </w:rPr>
        <w:t xml:space="preserve"> postępowania o udzielenie zamówienia publicznego w trybie przetargu nieograniczonego na dostawę </w:t>
      </w:r>
      <w:r w:rsidR="00285A08" w:rsidRPr="003E433A">
        <w:rPr>
          <w:rFonts w:ascii="Times New Roman" w:hAnsi="Times New Roman"/>
          <w:u w:val="single"/>
          <w:lang w:eastAsia="pl-PL"/>
        </w:rPr>
        <w:t>aparatu USG (nr sprawy 65</w:t>
      </w:r>
      <w:r w:rsidRPr="003E433A">
        <w:rPr>
          <w:rFonts w:ascii="Times New Roman" w:hAnsi="Times New Roman"/>
          <w:u w:val="single"/>
          <w:lang w:eastAsia="pl-PL"/>
        </w:rPr>
        <w:t>/2020/RPO)</w:t>
      </w:r>
    </w:p>
    <w:p w:rsidR="004048FB" w:rsidRPr="003E433A" w:rsidRDefault="004048FB"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 Zał. 1.1 Opis Asortymentu pkt. 8</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dopuści do przetargu wysokiej klasy cyfrowy aparat USG, z klasycznym ekranem LCD umożliwiającym dezynfekcje i klasycznym klawiszowym panelem sterowania? Oferowany przez nas ultrasonograf  wyposażony jest w sterylne osłony zakładane na panel sterowania i ekran.</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2</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 Zał. 1.1 Archiwizacja pkt. 1</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Czy Zamawiający dopuści do przetargu wysokiej klasy cyfrowy aparat USG, z szybkim dyskiem twardym SSD o pojemności 120 GB? </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3</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 Zał. 1.1 Archiwizacja pkt. 3</w:t>
      </w:r>
    </w:p>
    <w:p w:rsidR="00E776B5"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dopuści do przetargu wysokiej klasy cyfrowy aparat USG, z zewnętrzną nagrywarką CD/DVD i portem USB umieszczonym z przodu aparatu?</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4</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punktu:  Opis asortymentu punkt 1</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pod wymogiem: "Jednostka główna z mini</w:t>
      </w:r>
      <w:r w:rsidR="004048FB" w:rsidRPr="003E433A">
        <w:rPr>
          <w:rFonts w:ascii="Times New Roman" w:eastAsia="Times New Roman" w:hAnsi="Times New Roman"/>
          <w:lang w:eastAsia="pl-PL"/>
        </w:rPr>
        <w:t xml:space="preserve">mum 3 aktywnymi portami głowic" </w:t>
      </w:r>
      <w:r w:rsidRPr="003E433A">
        <w:rPr>
          <w:rFonts w:ascii="Times New Roman" w:eastAsia="Times New Roman" w:hAnsi="Times New Roman"/>
          <w:lang w:eastAsia="pl-PL"/>
        </w:rPr>
        <w:t>Zamawiający rozumie urządzenie, które można łatwo zdemontować z zintegrowanego fabrycznego stolika jezdnego i wykorzystać jako urządzenie przenośne z 3 aktywnymi równoważnymi gniazdami głowic?</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 Pozostałe parametry zgodnie z SIWZ.</w:t>
      </w:r>
    </w:p>
    <w:p w:rsidR="004048FB" w:rsidRPr="003E433A" w:rsidRDefault="004048FB"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5</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punktu:  Opis asortymentu punkt 2</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wyrazi zgodę na</w:t>
      </w:r>
      <w:r w:rsidR="004048FB" w:rsidRPr="003E433A">
        <w:rPr>
          <w:rFonts w:ascii="Times New Roman" w:eastAsia="Times New Roman" w:hAnsi="Times New Roman"/>
          <w:lang w:eastAsia="pl-PL"/>
        </w:rPr>
        <w:t xml:space="preserve"> modyfikację zapisu o treści: "</w:t>
      </w:r>
      <w:r w:rsidRPr="003E433A">
        <w:rPr>
          <w:rFonts w:ascii="Times New Roman" w:eastAsia="Times New Roman" w:hAnsi="Times New Roman"/>
          <w:lang w:eastAsia="pl-PL"/>
        </w:rPr>
        <w:t xml:space="preserve">Urządzenie zawierające minimum zestaw 3 głowic w tym głowicę </w:t>
      </w:r>
      <w:proofErr w:type="spellStart"/>
      <w:r w:rsidRPr="003E433A">
        <w:rPr>
          <w:rFonts w:ascii="Times New Roman" w:eastAsia="Times New Roman" w:hAnsi="Times New Roman"/>
          <w:lang w:eastAsia="pl-PL"/>
        </w:rPr>
        <w:t>convex</w:t>
      </w:r>
      <w:proofErr w:type="spellEnd"/>
      <w:r w:rsidRPr="003E433A">
        <w:rPr>
          <w:rFonts w:ascii="Times New Roman" w:eastAsia="Times New Roman" w:hAnsi="Times New Roman"/>
          <w:lang w:eastAsia="pl-PL"/>
        </w:rPr>
        <w:t>, głowicę liniową o wysokiej częstotliwości wraz z nawigacją toru biopsyjnego oraz głowicę sektorową" ?</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4048FB" w:rsidRPr="003E433A" w:rsidRDefault="004048FB"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6</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punktu: Archiwizacja punkt 1</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Czy Zamawiający dopuści do procedury przetargowej aparat </w:t>
      </w:r>
      <w:proofErr w:type="spellStart"/>
      <w:r w:rsidRPr="003E433A">
        <w:rPr>
          <w:rFonts w:ascii="Times New Roman" w:eastAsia="Times New Roman" w:hAnsi="Times New Roman"/>
          <w:lang w:eastAsia="pl-PL"/>
        </w:rPr>
        <w:t>usg</w:t>
      </w:r>
      <w:proofErr w:type="spellEnd"/>
      <w:r w:rsidRPr="003E433A">
        <w:rPr>
          <w:rFonts w:ascii="Times New Roman" w:eastAsia="Times New Roman" w:hAnsi="Times New Roman"/>
          <w:lang w:eastAsia="pl-PL"/>
        </w:rPr>
        <w:t xml:space="preserve"> posiadający dysk twardy SSD o pojemności 128 GB pozwalający na zapis 354313 zdjęć ?. Oferowana pojemność jest wystarczająca dla zaawansowanej archiwizacji danych, dodatkowo nadmieniamy, że zamawiany system ma być wyposażony w moduł DICOM 3.0 wraz z raportami strukturalnymi naczyniowymi i kardiologicznymi. </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4048FB" w:rsidRPr="003E433A" w:rsidRDefault="004048FB"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7</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Pytanie 4 dotyczy punktu: Archiwizacja punkt 4</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lastRenderedPageBreak/>
        <w:t>Czy Zamawiający dopuści do procedury przetargowej aparat nie posiadający automatycznie dodawanej przeglądarki DICOM podczas transmisji danych na nośniki przenośne?</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8</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Opis Asortymentu, pkt. 2</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Zamawiający wymaga Aparatu USG zawierającego zestaw 3 głowic w tym głowicę </w:t>
      </w:r>
      <w:proofErr w:type="spellStart"/>
      <w:r w:rsidRPr="003E433A">
        <w:rPr>
          <w:rFonts w:ascii="Times New Roman" w:eastAsia="Times New Roman" w:hAnsi="Times New Roman"/>
          <w:lang w:eastAsia="pl-PL"/>
        </w:rPr>
        <w:t>convex</w:t>
      </w:r>
      <w:proofErr w:type="spellEnd"/>
      <w:r w:rsidRPr="003E433A">
        <w:rPr>
          <w:rFonts w:ascii="Times New Roman" w:eastAsia="Times New Roman" w:hAnsi="Times New Roman"/>
          <w:lang w:eastAsia="pl-PL"/>
        </w:rPr>
        <w:t>, głowicę liniową o wysokiej częstotliwości oraz głowicę sektorową.</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Jednocześnie Zamawiający nie określa zakresu częstotliwości wymaganych głowic. Prosimy zatem o potwierdzenie, że Zamawiający będzie wymagał Aparatu USG wyposażonego w głowicę </w:t>
      </w:r>
      <w:proofErr w:type="spellStart"/>
      <w:r w:rsidRPr="003E433A">
        <w:rPr>
          <w:rFonts w:ascii="Times New Roman" w:eastAsia="Times New Roman" w:hAnsi="Times New Roman"/>
          <w:lang w:eastAsia="pl-PL"/>
        </w:rPr>
        <w:t>convex</w:t>
      </w:r>
      <w:proofErr w:type="spellEnd"/>
      <w:r w:rsidRPr="003E433A">
        <w:rPr>
          <w:rFonts w:ascii="Times New Roman" w:eastAsia="Times New Roman" w:hAnsi="Times New Roman"/>
          <w:lang w:eastAsia="pl-PL"/>
        </w:rPr>
        <w:t xml:space="preserve"> o zakresie częstotliwości min. 2 – 6 MHz, głowicę liniową o zakresie częstotliwości min. 4- 12 MHz, głowicę sektorową o zakresie częstotliwości min. 2 – 4 MHz?</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 Pozostałe parametry zgodnie z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9</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Opis Asortymentu, pkt. 8</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Czy Zamawiający zaakceptuje Aparat USG który nie posiada ekranu dotykowego a obsługa odbywa się przez łatwy do dezynfekcji panel sterowania </w:t>
      </w:r>
      <w:proofErr w:type="spellStart"/>
      <w:r w:rsidRPr="003E433A">
        <w:rPr>
          <w:rFonts w:ascii="Times New Roman" w:eastAsia="Times New Roman" w:hAnsi="Times New Roman"/>
          <w:lang w:eastAsia="pl-PL"/>
        </w:rPr>
        <w:t>bezklawiszowy</w:t>
      </w:r>
      <w:proofErr w:type="spellEnd"/>
      <w:r w:rsidRPr="003E433A">
        <w:rPr>
          <w:rFonts w:ascii="Times New Roman" w:eastAsia="Times New Roman" w:hAnsi="Times New Roman"/>
          <w:lang w:eastAsia="pl-PL"/>
        </w:rPr>
        <w:t>? Pozytywna odpowiedź na powyższe pytanie pozwoli nam na złożenie w ramach niniejszego postępowania ważnej oferty oraz pozwoli Zamawiającemu zgodnie z ustawą na zwiększenie konkurencyjności ofert.</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10</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Opis Asortymentu, pkt. 8</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Ze względu na to, że Zamawiający wymaga aby Aparat USG był wyposażony w łatwy do dezynfekcji panel sterowania </w:t>
      </w:r>
      <w:proofErr w:type="spellStart"/>
      <w:r w:rsidRPr="003E433A">
        <w:rPr>
          <w:rFonts w:ascii="Times New Roman" w:eastAsia="Times New Roman" w:hAnsi="Times New Roman"/>
          <w:lang w:eastAsia="pl-PL"/>
        </w:rPr>
        <w:t>bezklawiszowy</w:t>
      </w:r>
      <w:proofErr w:type="spellEnd"/>
      <w:r w:rsidRPr="003E433A">
        <w:rPr>
          <w:rFonts w:ascii="Times New Roman" w:eastAsia="Times New Roman" w:hAnsi="Times New Roman"/>
          <w:lang w:eastAsia="pl-PL"/>
        </w:rPr>
        <w:t>, prosimy o wyjaśnienie czy w związku z powyższym panel sterowania ma być odporny na zalanie i zabrudzenia ustrojowe, nadawać się do dezynfekcji środkami w postaci płynnej w tym również preparatami na bazie alkoholu izopropylowego?</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11</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Dotyczy Załącznika nr 1.1 do SWIZ, Archiwizacja, pkt. 1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zaakceptuje Aparat USG wyposażony w system archiwizacji danych demograficznych, pomiarowych i obrazów w wewnętrznym archiwum na dysku twardym o pojemności 500 GB?</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Zwracamy uwagę na fakt, iż pojemność 500 GB dysku wewnętrznego przeznaczonego na archiwum wewnętrzne jest całkowicie wystarczająca i pozwala na archiwizację bardzo dużej ilości danych, obrazów z badań, pętli obrazowych (filmy z badań). Zamawiający wymaga również integracji dostarczonego Aparatu USG z posiadanym przez Zamawiającego systemem RIS/PACS NETRAAD. W takiej sytuacji nie ma potrzeby archiwizowania na stałe danych z badań w aparacie USG ponieważ dane te będą mogły być wysłane automatycznie po każdym badaniu do systemu RIS/PACS Zamawiającego. Wewnętrzne archiwum aparatu USG służy głównie do podręcznej archiwizacji więc pojemności dysku wewnętrznego 500 GB przeznaczonego na archiwum wewnętrzne jest całkowicie wystarczająca. Pozytywna odpowiedź na powyższe pytanie pozwoli nam na złożenie w ramach niniejszego postępowania ważnej oferty oraz pozwoli Zamawiającemu zgodnie z ustawą na zwiększenie konkurencyjności ofert.</w:t>
      </w:r>
    </w:p>
    <w:p w:rsidR="004048FB" w:rsidRPr="003E433A" w:rsidRDefault="004048FB" w:rsidP="004048FB">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12</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Archiwizacja, pkt. 4</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zaakceptuje Aparat USG z funkcją nagrywania plików DICOM na nośniki zewnętrzne bez opcji automatycznie dodawanej przeglądarki plików DICOM?</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lastRenderedPageBreak/>
        <w:t>Oferujemy możliwość dostarczenia Zamawiającemu przeglądarki plików DICOM którą Użytkownik może dodać na nośnik zewnętrzny. Pozytywna odpowiedź na powyższe pytanie pozwoli nam na złożenie w ramach niniejszego postępowania ważnej oferty oraz pozwoli Zamawiającemu zgodnie z ustawą na zwiększenie konkurencyjności ofert.</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13</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Archiwizacja, pkt. 5</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zaakceptuje Aparat USG posiadający port USB do archiwizacji obrazów na pamięciach przenośnych, umieszczony z przodu aparatu pod pulpitem?</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Pozytywna odpowiedź na powyższe pytanie pozwoli nam na złożenie w ramach niniejszego postępowania ważnej oferty oraz pozwoli Zamawiającemu zgodnie z ustawą na zwiększenie konkurencyjności ofert.</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14</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8 do SWIZ, Wzór Umowy § 2 ust.3 pkt.7</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Czy Zamawiający zaakceptuje Aparat USG wyposażony w najaktualniejszą, angielskojęzyczną wersję oprogramowania (tj. menu obsługi, klawisze pulpitu itd.), uzupełnione o polskojęzyczną instrukcję obsługi w formie papierowej i elektronicznej?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Język angielski jest powszechnie stosowany w nomenklaturze medycznej, ultrasonograficznej i obsłudze urządzeń medycznych, więc tłumaczenia powszechnie znanych angielskojęzycznych określeń dotyczących trybów pracy lub wielkości mierzonych, nazw klawiszy pulpitu, mogą powodować nieporozumienia. Pozytywna odpowiedź na powyższe pytanie pozwoli nam na złożenie w ramach niniejszego postępowania ważnej oferty.</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15</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Dotyczy załącznika nr 1 do SIWZ, FORMULARZ CENOWY, Pakiet nr 1 – Aparat USG – 1 </w:t>
      </w:r>
      <w:proofErr w:type="spellStart"/>
      <w:r w:rsidRPr="003E433A">
        <w:rPr>
          <w:rFonts w:ascii="Times New Roman" w:eastAsia="Times New Roman" w:hAnsi="Times New Roman"/>
          <w:lang w:eastAsia="pl-PL"/>
        </w:rPr>
        <w:t>szt</w:t>
      </w:r>
      <w:proofErr w:type="spellEnd"/>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w przypadku mieszanej stawki VAT (np. 8 i 23) w pozycji przewidzianej na kwoty  netto i brutto należy podać odpowiednio wartość netto i brutto odpowiadającą danej stawce podatku VAT oraz rodzaj asortymentu?</w:t>
      </w:r>
    </w:p>
    <w:p w:rsidR="000D2058" w:rsidRPr="003E433A" w:rsidRDefault="000D2058" w:rsidP="000D2058">
      <w:pPr>
        <w:spacing w:after="0" w:line="240" w:lineRule="auto"/>
        <w:jc w:val="both"/>
        <w:rPr>
          <w:rFonts w:ascii="Times New Roman" w:hAnsi="Times New Roman"/>
          <w:b/>
          <w:sz w:val="20"/>
          <w:szCs w:val="20"/>
          <w:lang w:eastAsia="pl-PL"/>
        </w:rPr>
      </w:pPr>
      <w:r w:rsidRPr="003E433A">
        <w:rPr>
          <w:rFonts w:ascii="Times New Roman" w:hAnsi="Times New Roman"/>
          <w:sz w:val="20"/>
          <w:szCs w:val="20"/>
          <w:lang w:eastAsia="pl-PL"/>
        </w:rPr>
        <w:t xml:space="preserve">Odpowiedź: </w:t>
      </w:r>
      <w:r w:rsidRPr="003E433A">
        <w:rPr>
          <w:rFonts w:ascii="Times New Roman" w:hAnsi="Times New Roman"/>
          <w:b/>
          <w:sz w:val="20"/>
          <w:szCs w:val="20"/>
          <w:lang w:eastAsia="pl-PL"/>
        </w:rPr>
        <w:t xml:space="preserve">W przypadku składania oferty na asortyment, którego elementy składowe objęte są różnymi składkami VAT, Zamawiający oczekuje aby w Załączniku nr 1 do SIWZ „Formularz cenowy” w kolumnie „Opis przedmiotu zamówienia” pod nazwą ofertowanego asortymentu wymienić jego elementy składowe i wskazać jakim składkom VAT podlegają, a także podać ich ceny jednostkowe, wartości netto oraz brutto. </w:t>
      </w:r>
    </w:p>
    <w:p w:rsidR="000D2058" w:rsidRPr="003E433A" w:rsidRDefault="000D2058" w:rsidP="000D2058">
      <w:pPr>
        <w:spacing w:after="0" w:line="240" w:lineRule="auto"/>
        <w:jc w:val="both"/>
        <w:rPr>
          <w:rFonts w:ascii="Times New Roman" w:hAnsi="Times New Roman"/>
          <w:b/>
          <w:sz w:val="20"/>
          <w:szCs w:val="20"/>
          <w:lang w:eastAsia="pl-PL"/>
        </w:rPr>
      </w:pPr>
      <w:r w:rsidRPr="003E433A">
        <w:rPr>
          <w:rFonts w:ascii="Times New Roman" w:hAnsi="Times New Roman"/>
          <w:b/>
          <w:sz w:val="20"/>
          <w:szCs w:val="20"/>
          <w:lang w:eastAsia="pl-PL"/>
        </w:rPr>
        <w:t>Przykładowy sposób w jaki powinna być złożona taka oferta poniżej:</w:t>
      </w:r>
    </w:p>
    <w:p w:rsidR="000D2058" w:rsidRPr="003E433A" w:rsidRDefault="000D2058" w:rsidP="000D2058">
      <w:pPr>
        <w:spacing w:after="0" w:line="240" w:lineRule="auto"/>
        <w:jc w:val="both"/>
        <w:rPr>
          <w:rFonts w:ascii="Times New Roman" w:hAnsi="Times New Roman"/>
          <w:b/>
          <w:sz w:val="20"/>
          <w:szCs w:val="20"/>
          <w:lang w:eastAsia="pl-PL"/>
        </w:rPr>
      </w:pPr>
      <w:r w:rsidRPr="003E433A">
        <w:rPr>
          <w:rFonts w:ascii="Times New Roman" w:hAnsi="Times New Roman"/>
          <w:b/>
          <w:sz w:val="20"/>
          <w:szCs w:val="20"/>
          <w:lang w:eastAsia="pl-PL"/>
        </w:rPr>
        <w:t xml:space="preserve"> </w:t>
      </w:r>
    </w:p>
    <w:tbl>
      <w:tblPr>
        <w:tblW w:w="10065" w:type="dxa"/>
        <w:tblInd w:w="-75" w:type="dxa"/>
        <w:tblLayout w:type="fixed"/>
        <w:tblCellMar>
          <w:left w:w="70" w:type="dxa"/>
          <w:right w:w="70" w:type="dxa"/>
        </w:tblCellMar>
        <w:tblLook w:val="0000" w:firstRow="0" w:lastRow="0" w:firstColumn="0" w:lastColumn="0" w:noHBand="0" w:noVBand="0"/>
      </w:tblPr>
      <w:tblGrid>
        <w:gridCol w:w="567"/>
        <w:gridCol w:w="2552"/>
        <w:gridCol w:w="1062"/>
        <w:gridCol w:w="567"/>
        <w:gridCol w:w="1489"/>
        <w:gridCol w:w="1276"/>
        <w:gridCol w:w="1275"/>
        <w:gridCol w:w="1277"/>
      </w:tblGrid>
      <w:tr w:rsidR="003E433A" w:rsidRPr="003E433A" w:rsidTr="003E433A">
        <w:trPr>
          <w:cantSplit/>
        </w:trPr>
        <w:tc>
          <w:tcPr>
            <w:tcW w:w="567"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L.p.</w:t>
            </w:r>
          </w:p>
        </w:tc>
        <w:tc>
          <w:tcPr>
            <w:tcW w:w="2552" w:type="dxa"/>
            <w:tcBorders>
              <w:top w:val="single" w:sz="4" w:space="0" w:color="000000"/>
              <w:left w:val="single" w:sz="4" w:space="0" w:color="000000"/>
              <w:bottom w:val="single" w:sz="4" w:space="0" w:color="000000"/>
              <w:right w:val="nil"/>
            </w:tcBorders>
          </w:tcPr>
          <w:p w:rsidR="000D2058" w:rsidRPr="003E433A" w:rsidRDefault="000D2058" w:rsidP="00240A9D">
            <w:pPr>
              <w:widowControl w:val="0"/>
              <w:snapToGrid w:val="0"/>
              <w:jc w:val="center"/>
              <w:rPr>
                <w:rFonts w:ascii="Times New Roman" w:eastAsia="Andale Sans UI" w:hAnsi="Times New Roman"/>
                <w:b/>
                <w:kern w:val="2"/>
                <w:sz w:val="16"/>
                <w:szCs w:val="16"/>
              </w:rPr>
            </w:pPr>
          </w:p>
          <w:p w:rsidR="000D2058" w:rsidRPr="003E433A" w:rsidRDefault="000D2058" w:rsidP="00240A9D">
            <w:pPr>
              <w:widowControl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Opis przedmiotu zamówienia</w:t>
            </w:r>
          </w:p>
        </w:tc>
        <w:tc>
          <w:tcPr>
            <w:tcW w:w="1062" w:type="dxa"/>
            <w:tcBorders>
              <w:top w:val="single" w:sz="4" w:space="0" w:color="000000"/>
              <w:left w:val="single" w:sz="4" w:space="0" w:color="000000"/>
              <w:bottom w:val="single" w:sz="4" w:space="0" w:color="000000"/>
              <w:right w:val="nil"/>
            </w:tcBorders>
          </w:tcPr>
          <w:p w:rsidR="000D2058" w:rsidRPr="003E433A" w:rsidRDefault="000D2058" w:rsidP="00240A9D">
            <w:pPr>
              <w:spacing w:before="40" w:after="40"/>
              <w:jc w:val="center"/>
              <w:rPr>
                <w:rFonts w:ascii="Times New Roman" w:hAnsi="Times New Roman"/>
                <w:b/>
                <w:sz w:val="16"/>
                <w:szCs w:val="16"/>
              </w:rPr>
            </w:pPr>
            <w:r w:rsidRPr="003E433A">
              <w:rPr>
                <w:rFonts w:ascii="Times New Roman" w:hAnsi="Times New Roman"/>
                <w:b/>
                <w:sz w:val="16"/>
                <w:szCs w:val="16"/>
              </w:rPr>
              <w:t xml:space="preserve">Nazwa, producent, </w:t>
            </w:r>
            <w:r w:rsidRPr="003E433A">
              <w:rPr>
                <w:rFonts w:ascii="Times New Roman" w:hAnsi="Times New Roman"/>
                <w:b/>
                <w:sz w:val="16"/>
                <w:szCs w:val="16"/>
              </w:rPr>
              <w:br/>
              <w:t>nr katalogowy</w:t>
            </w:r>
          </w:p>
        </w:tc>
        <w:tc>
          <w:tcPr>
            <w:tcW w:w="567"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Ilość</w:t>
            </w:r>
          </w:p>
        </w:tc>
        <w:tc>
          <w:tcPr>
            <w:tcW w:w="1489"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 xml:space="preserve">Cena </w:t>
            </w:r>
            <w:proofErr w:type="spellStart"/>
            <w:r w:rsidRPr="003E433A">
              <w:rPr>
                <w:rFonts w:ascii="Times New Roman" w:eastAsia="Andale Sans UI" w:hAnsi="Times New Roman"/>
                <w:b/>
                <w:kern w:val="2"/>
                <w:sz w:val="16"/>
                <w:szCs w:val="16"/>
              </w:rPr>
              <w:t>jednostk</w:t>
            </w:r>
            <w:proofErr w:type="spellEnd"/>
            <w:r w:rsidRPr="003E433A">
              <w:rPr>
                <w:rFonts w:ascii="Times New Roman" w:eastAsia="Andale Sans UI" w:hAnsi="Times New Roman"/>
                <w:b/>
                <w:kern w:val="2"/>
                <w:sz w:val="16"/>
                <w:szCs w:val="16"/>
              </w:rPr>
              <w:t>. netto w PLN</w:t>
            </w:r>
          </w:p>
        </w:tc>
        <w:tc>
          <w:tcPr>
            <w:tcW w:w="1276"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Wartość netto w PLN</w:t>
            </w:r>
          </w:p>
        </w:tc>
        <w:tc>
          <w:tcPr>
            <w:tcW w:w="1275"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Stawka VAT w %</w:t>
            </w:r>
          </w:p>
        </w:tc>
        <w:tc>
          <w:tcPr>
            <w:tcW w:w="1277" w:type="dxa"/>
            <w:tcBorders>
              <w:top w:val="single" w:sz="4" w:space="0" w:color="000000"/>
              <w:left w:val="single" w:sz="4" w:space="0" w:color="000000"/>
              <w:bottom w:val="single" w:sz="4" w:space="0" w:color="000000"/>
              <w:right w:val="single" w:sz="4" w:space="0" w:color="000000"/>
            </w:tcBorders>
            <w:vAlign w:val="center"/>
          </w:tcPr>
          <w:p w:rsidR="000D2058" w:rsidRPr="003E433A" w:rsidRDefault="000D2058" w:rsidP="00240A9D">
            <w:pPr>
              <w:widowControl w:val="0"/>
              <w:snapToGrid w:val="0"/>
              <w:jc w:val="center"/>
              <w:rPr>
                <w:rFonts w:ascii="Times New Roman" w:eastAsia="Andale Sans UI" w:hAnsi="Times New Roman"/>
                <w:b/>
                <w:kern w:val="2"/>
                <w:sz w:val="16"/>
                <w:szCs w:val="16"/>
              </w:rPr>
            </w:pPr>
            <w:r w:rsidRPr="003E433A">
              <w:rPr>
                <w:rFonts w:ascii="Times New Roman" w:eastAsia="Andale Sans UI" w:hAnsi="Times New Roman"/>
                <w:b/>
                <w:kern w:val="2"/>
                <w:sz w:val="16"/>
                <w:szCs w:val="16"/>
              </w:rPr>
              <w:t>Wartość brutto w PLN</w:t>
            </w:r>
          </w:p>
        </w:tc>
      </w:tr>
      <w:tr w:rsidR="003E433A" w:rsidRPr="003E433A" w:rsidTr="003E433A">
        <w:trPr>
          <w:cantSplit/>
          <w:trHeight w:val="3501"/>
        </w:trPr>
        <w:tc>
          <w:tcPr>
            <w:tcW w:w="567"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kern w:val="2"/>
                <w:sz w:val="16"/>
                <w:szCs w:val="16"/>
              </w:rPr>
            </w:pPr>
            <w:r w:rsidRPr="003E433A">
              <w:rPr>
                <w:rFonts w:ascii="Times New Roman" w:eastAsia="Andale Sans UI" w:hAnsi="Times New Roman"/>
                <w:kern w:val="2"/>
                <w:sz w:val="16"/>
                <w:szCs w:val="16"/>
              </w:rPr>
              <w:lastRenderedPageBreak/>
              <w:t>1.</w:t>
            </w:r>
          </w:p>
        </w:tc>
        <w:tc>
          <w:tcPr>
            <w:tcW w:w="2552" w:type="dxa"/>
            <w:tcBorders>
              <w:top w:val="single" w:sz="4" w:space="0" w:color="000000"/>
              <w:left w:val="single" w:sz="4" w:space="0" w:color="000000"/>
              <w:bottom w:val="single" w:sz="4" w:space="0" w:color="000000"/>
              <w:right w:val="nil"/>
            </w:tcBorders>
          </w:tcPr>
          <w:p w:rsidR="000D2058" w:rsidRPr="003E433A" w:rsidRDefault="000D2058" w:rsidP="00240A9D">
            <w:pPr>
              <w:pStyle w:val="Akapitzlist1"/>
              <w:spacing w:before="60"/>
              <w:ind w:left="0"/>
              <w:rPr>
                <w:rFonts w:ascii="Times New Roman" w:eastAsia="Andale Sans UI" w:hAnsi="Times New Roman" w:cs="Times New Roman"/>
                <w:b/>
                <w:kern w:val="2"/>
                <w:sz w:val="16"/>
                <w:szCs w:val="16"/>
              </w:rPr>
            </w:pPr>
            <w:r w:rsidRPr="003E433A">
              <w:rPr>
                <w:rFonts w:ascii="Times New Roman" w:eastAsia="Andale Sans UI" w:hAnsi="Times New Roman" w:cs="Times New Roman"/>
                <w:b/>
                <w:kern w:val="2"/>
                <w:sz w:val="16"/>
                <w:szCs w:val="16"/>
              </w:rPr>
              <w:t>Nazwa sprzętu wskazana w SIWZ</w:t>
            </w:r>
          </w:p>
          <w:p w:rsidR="000D2058" w:rsidRPr="003E433A" w:rsidRDefault="000D2058" w:rsidP="00240A9D">
            <w:pPr>
              <w:pStyle w:val="Akapitzlist1"/>
              <w:spacing w:before="60"/>
              <w:ind w:left="0"/>
              <w:rPr>
                <w:rFonts w:ascii="Times New Roman" w:eastAsia="Andale Sans UI" w:hAnsi="Times New Roman" w:cs="Times New Roman"/>
                <w:kern w:val="2"/>
                <w:sz w:val="16"/>
                <w:szCs w:val="16"/>
              </w:rPr>
            </w:pPr>
            <w:r w:rsidRPr="003E433A">
              <w:rPr>
                <w:rFonts w:ascii="Times New Roman" w:eastAsia="Andale Sans UI" w:hAnsi="Times New Roman" w:cs="Times New Roman"/>
                <w:kern w:val="2"/>
                <w:sz w:val="16"/>
                <w:szCs w:val="16"/>
              </w:rPr>
              <w:t xml:space="preserve">- o parametrach technicznych określonych w  Załączniku nr 1.xx </w:t>
            </w:r>
          </w:p>
          <w:p w:rsidR="000D2058" w:rsidRPr="003E433A" w:rsidRDefault="000D2058" w:rsidP="00240A9D">
            <w:pPr>
              <w:pStyle w:val="Akapitzlist1"/>
              <w:spacing w:before="60"/>
              <w:ind w:left="0"/>
              <w:rPr>
                <w:rFonts w:ascii="Times New Roman" w:hAnsi="Times New Roman" w:cs="Times New Roman"/>
                <w:sz w:val="16"/>
                <w:szCs w:val="16"/>
              </w:rPr>
            </w:pPr>
          </w:p>
          <w:p w:rsidR="000D2058" w:rsidRPr="003E433A" w:rsidRDefault="000D2058" w:rsidP="00240A9D">
            <w:pPr>
              <w:pStyle w:val="Akapitzlist1"/>
              <w:spacing w:before="60"/>
              <w:ind w:left="0"/>
              <w:rPr>
                <w:rFonts w:ascii="Times New Roman" w:hAnsi="Times New Roman" w:cs="Times New Roman"/>
                <w:i/>
                <w:sz w:val="16"/>
                <w:szCs w:val="16"/>
              </w:rPr>
            </w:pPr>
            <w:r w:rsidRPr="003E433A">
              <w:rPr>
                <w:rFonts w:ascii="Times New Roman" w:hAnsi="Times New Roman" w:cs="Times New Roman"/>
                <w:i/>
                <w:sz w:val="16"/>
                <w:szCs w:val="16"/>
              </w:rPr>
              <w:t>w którego skład wchodzą poszczególne elementy składowe:</w:t>
            </w:r>
          </w:p>
          <w:p w:rsidR="000D2058" w:rsidRPr="003E433A" w:rsidRDefault="000D2058" w:rsidP="00240A9D">
            <w:pPr>
              <w:pStyle w:val="Akapitzlist1"/>
              <w:spacing w:before="60"/>
              <w:ind w:left="0"/>
              <w:rPr>
                <w:rFonts w:ascii="Times New Roman" w:hAnsi="Times New Roman" w:cs="Times New Roman"/>
                <w:i/>
                <w:sz w:val="16"/>
                <w:szCs w:val="16"/>
              </w:rPr>
            </w:pPr>
            <w:r w:rsidRPr="003E433A">
              <w:rPr>
                <w:rFonts w:ascii="Times New Roman" w:hAnsi="Times New Roman" w:cs="Times New Roman"/>
                <w:i/>
                <w:sz w:val="16"/>
                <w:szCs w:val="16"/>
              </w:rPr>
              <w:t>1). nazwa elementu składowego nr 1,</w:t>
            </w:r>
          </w:p>
          <w:p w:rsidR="000D2058" w:rsidRPr="003E433A" w:rsidRDefault="000D2058" w:rsidP="00240A9D">
            <w:pPr>
              <w:pStyle w:val="Akapitzlist1"/>
              <w:spacing w:before="60"/>
              <w:ind w:left="0"/>
              <w:rPr>
                <w:rFonts w:ascii="Times New Roman" w:hAnsi="Times New Roman" w:cs="Times New Roman"/>
                <w:i/>
                <w:sz w:val="16"/>
                <w:szCs w:val="16"/>
              </w:rPr>
            </w:pPr>
            <w:r w:rsidRPr="003E433A">
              <w:rPr>
                <w:rFonts w:ascii="Times New Roman" w:hAnsi="Times New Roman" w:cs="Times New Roman"/>
                <w:i/>
                <w:sz w:val="16"/>
                <w:szCs w:val="16"/>
              </w:rPr>
              <w:t>2). nazwa elementu składowego nr 2,</w:t>
            </w:r>
          </w:p>
          <w:p w:rsidR="000D2058" w:rsidRPr="003E433A" w:rsidRDefault="000D2058" w:rsidP="00240A9D">
            <w:pPr>
              <w:pStyle w:val="Akapitzlist1"/>
              <w:spacing w:before="60"/>
              <w:ind w:left="0"/>
              <w:rPr>
                <w:rFonts w:ascii="Times New Roman" w:hAnsi="Times New Roman" w:cs="Times New Roman"/>
                <w:i/>
                <w:sz w:val="16"/>
                <w:szCs w:val="16"/>
              </w:rPr>
            </w:pPr>
            <w:r w:rsidRPr="003E433A">
              <w:rPr>
                <w:rFonts w:ascii="Times New Roman" w:hAnsi="Times New Roman" w:cs="Times New Roman"/>
                <w:i/>
                <w:sz w:val="16"/>
                <w:szCs w:val="16"/>
              </w:rPr>
              <w:t>3). nazwa elementu składowego nr 3,</w:t>
            </w:r>
          </w:p>
          <w:p w:rsidR="000D2058" w:rsidRPr="003E433A" w:rsidRDefault="000D2058" w:rsidP="00240A9D">
            <w:pPr>
              <w:pStyle w:val="Akapitzlist1"/>
              <w:spacing w:before="60"/>
              <w:ind w:left="0"/>
              <w:rPr>
                <w:rFonts w:ascii="Times New Roman" w:hAnsi="Times New Roman" w:cs="Times New Roman"/>
                <w:i/>
                <w:sz w:val="16"/>
                <w:szCs w:val="16"/>
              </w:rPr>
            </w:pPr>
            <w:r w:rsidRPr="003E433A">
              <w:rPr>
                <w:rFonts w:ascii="Times New Roman" w:hAnsi="Times New Roman" w:cs="Times New Roman"/>
                <w:i/>
                <w:sz w:val="16"/>
                <w:szCs w:val="16"/>
              </w:rPr>
              <w:t>(…)</w:t>
            </w:r>
          </w:p>
          <w:p w:rsidR="000D2058" w:rsidRPr="003E433A" w:rsidRDefault="000D2058" w:rsidP="00240A9D">
            <w:pPr>
              <w:pStyle w:val="Akapitzlist1"/>
              <w:spacing w:before="60"/>
              <w:ind w:left="0"/>
              <w:rPr>
                <w:rFonts w:ascii="Times New Roman" w:hAnsi="Times New Roman" w:cs="Times New Roman"/>
                <w:sz w:val="16"/>
                <w:szCs w:val="16"/>
              </w:rPr>
            </w:pPr>
            <w:r w:rsidRPr="003E433A">
              <w:rPr>
                <w:rFonts w:ascii="Times New Roman" w:hAnsi="Times New Roman" w:cs="Times New Roman"/>
                <w:i/>
                <w:sz w:val="16"/>
                <w:szCs w:val="16"/>
              </w:rPr>
              <w:t>n). nazwa elementu składowego nr n,</w:t>
            </w:r>
          </w:p>
        </w:tc>
        <w:tc>
          <w:tcPr>
            <w:tcW w:w="1062" w:type="dxa"/>
            <w:tcBorders>
              <w:top w:val="single" w:sz="4" w:space="0" w:color="000000"/>
              <w:left w:val="single" w:sz="4" w:space="0" w:color="000000"/>
              <w:bottom w:val="single" w:sz="4" w:space="0" w:color="000000"/>
              <w:right w:val="nil"/>
            </w:tcBorders>
          </w:tcPr>
          <w:p w:rsidR="000D2058" w:rsidRPr="003E433A" w:rsidRDefault="000D2058" w:rsidP="00240A9D">
            <w:pPr>
              <w:widowControl w:val="0"/>
              <w:snapToGrid w:val="0"/>
              <w:jc w:val="center"/>
              <w:rPr>
                <w:rFonts w:ascii="Times New Roman" w:eastAsia="Andale Sans UI" w:hAnsi="Times New Roman"/>
                <w:kern w:val="2"/>
                <w:sz w:val="16"/>
                <w:szCs w:val="16"/>
              </w:rPr>
            </w:pPr>
          </w:p>
        </w:tc>
        <w:tc>
          <w:tcPr>
            <w:tcW w:w="567" w:type="dxa"/>
            <w:tcBorders>
              <w:top w:val="single" w:sz="4" w:space="0" w:color="000000"/>
              <w:left w:val="single" w:sz="4" w:space="0" w:color="000000"/>
              <w:bottom w:val="single" w:sz="4" w:space="0" w:color="000000"/>
              <w:right w:val="nil"/>
            </w:tcBorders>
            <w:vAlign w:val="center"/>
          </w:tcPr>
          <w:p w:rsidR="000D2058" w:rsidRPr="003E433A" w:rsidRDefault="000D2058" w:rsidP="00240A9D">
            <w:pPr>
              <w:widowControl w:val="0"/>
              <w:snapToGrid w:val="0"/>
              <w:jc w:val="center"/>
              <w:rPr>
                <w:rFonts w:ascii="Times New Roman" w:eastAsia="Andale Sans UI" w:hAnsi="Times New Roman"/>
                <w:kern w:val="2"/>
                <w:sz w:val="16"/>
                <w:szCs w:val="16"/>
              </w:rPr>
            </w:pPr>
            <w:r w:rsidRPr="003E433A">
              <w:rPr>
                <w:rFonts w:ascii="Times New Roman" w:hAnsi="Times New Roman"/>
                <w:sz w:val="16"/>
                <w:szCs w:val="16"/>
              </w:rPr>
              <w:t>x szt.</w:t>
            </w:r>
          </w:p>
        </w:tc>
        <w:tc>
          <w:tcPr>
            <w:tcW w:w="1489" w:type="dxa"/>
            <w:tcBorders>
              <w:top w:val="single" w:sz="4" w:space="0" w:color="000000"/>
              <w:left w:val="single" w:sz="4" w:space="0" w:color="000000"/>
              <w:bottom w:val="single" w:sz="4" w:space="0" w:color="000000"/>
              <w:right w:val="nil"/>
            </w:tcBorders>
          </w:tcPr>
          <w:p w:rsidR="000D2058" w:rsidRPr="003E433A" w:rsidRDefault="000D2058" w:rsidP="00240A9D">
            <w:pPr>
              <w:widowControl w:val="0"/>
              <w:snapToGrid w:val="0"/>
              <w:rPr>
                <w:rFonts w:ascii="Times New Roman" w:eastAsia="Andale Sans UI" w:hAnsi="Times New Roman"/>
                <w:kern w:val="2"/>
                <w:sz w:val="16"/>
                <w:szCs w:val="16"/>
              </w:rPr>
            </w:pPr>
            <w:r w:rsidRPr="003E433A">
              <w:rPr>
                <w:rFonts w:ascii="Times New Roman" w:eastAsia="Andale Sans UI" w:hAnsi="Times New Roman"/>
                <w:kern w:val="2"/>
                <w:sz w:val="16"/>
                <w:szCs w:val="16"/>
              </w:rPr>
              <w:t>Cena jedn. netto oferowanego asortymentu</w:t>
            </w:r>
          </w:p>
          <w:p w:rsidR="000D2058" w:rsidRPr="003E433A" w:rsidRDefault="000D2058" w:rsidP="00240A9D">
            <w:pPr>
              <w:widowControl w:val="0"/>
              <w:snapToGrid w:val="0"/>
              <w:rPr>
                <w:rFonts w:ascii="Times New Roman" w:eastAsia="Andale Sans UI" w:hAnsi="Times New Roman"/>
                <w:kern w:val="2"/>
                <w:sz w:val="16"/>
                <w:szCs w:val="16"/>
              </w:rPr>
            </w:pPr>
          </w:p>
          <w:p w:rsidR="000D2058" w:rsidRPr="003E433A" w:rsidRDefault="000D2058" w:rsidP="00240A9D">
            <w:pPr>
              <w:widowControl w:val="0"/>
              <w:snapToGrid w:val="0"/>
              <w:rPr>
                <w:rFonts w:ascii="Times New Roman" w:eastAsia="Andale Sans UI" w:hAnsi="Times New Roman"/>
                <w:i/>
                <w:kern w:val="2"/>
                <w:sz w:val="16"/>
                <w:szCs w:val="16"/>
              </w:rPr>
            </w:pPr>
            <w:r w:rsidRPr="003E433A">
              <w:rPr>
                <w:rFonts w:ascii="Times New Roman" w:eastAsia="Andale Sans UI" w:hAnsi="Times New Roman"/>
                <w:i/>
                <w:kern w:val="2"/>
                <w:sz w:val="16"/>
                <w:szCs w:val="16"/>
              </w:rPr>
              <w:t>w tym:</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1) cena netto elementu </w:t>
            </w:r>
            <w:r w:rsidRPr="003E433A">
              <w:rPr>
                <w:rFonts w:ascii="Times New Roman" w:hAnsi="Times New Roman"/>
                <w:i/>
                <w:sz w:val="16"/>
                <w:szCs w:val="16"/>
              </w:rPr>
              <w:t>1,</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2) cena netto </w:t>
            </w:r>
            <w:r w:rsidRPr="003E433A">
              <w:rPr>
                <w:rFonts w:ascii="Times New Roman" w:hAnsi="Times New Roman"/>
                <w:i/>
                <w:sz w:val="16"/>
                <w:szCs w:val="16"/>
              </w:rPr>
              <w:t>elementu 2,</w:t>
            </w:r>
          </w:p>
          <w:p w:rsidR="000D2058" w:rsidRPr="003E433A" w:rsidRDefault="000D2058" w:rsidP="00240A9D">
            <w:pPr>
              <w:widowControl w:val="0"/>
              <w:snapToGrid w:val="0"/>
              <w:rPr>
                <w:rFonts w:ascii="Times New Roman" w:hAnsi="Times New Roman"/>
                <w:i/>
                <w:sz w:val="16"/>
                <w:szCs w:val="16"/>
              </w:rPr>
            </w:pPr>
            <w:r w:rsidRPr="003E433A">
              <w:rPr>
                <w:rFonts w:ascii="Times New Roman" w:hAnsi="Times New Roman"/>
                <w:i/>
                <w:sz w:val="16"/>
                <w:szCs w:val="16"/>
              </w:rPr>
              <w:t xml:space="preserve"> (…)</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n) cena netto </w:t>
            </w:r>
            <w:r w:rsidRPr="003E433A">
              <w:rPr>
                <w:rFonts w:ascii="Times New Roman" w:hAnsi="Times New Roman"/>
                <w:i/>
                <w:sz w:val="16"/>
                <w:szCs w:val="16"/>
              </w:rPr>
              <w:t>elementu n,</w:t>
            </w:r>
          </w:p>
        </w:tc>
        <w:tc>
          <w:tcPr>
            <w:tcW w:w="1276" w:type="dxa"/>
            <w:tcBorders>
              <w:top w:val="single" w:sz="4" w:space="0" w:color="000000"/>
              <w:left w:val="single" w:sz="4" w:space="0" w:color="000000"/>
              <w:bottom w:val="single" w:sz="4" w:space="0" w:color="000000"/>
              <w:right w:val="nil"/>
            </w:tcBorders>
          </w:tcPr>
          <w:p w:rsidR="000D2058" w:rsidRPr="003E433A" w:rsidRDefault="000D2058" w:rsidP="00240A9D">
            <w:pPr>
              <w:widowControl w:val="0"/>
              <w:snapToGrid w:val="0"/>
              <w:rPr>
                <w:rFonts w:ascii="Times New Roman" w:eastAsia="Andale Sans UI" w:hAnsi="Times New Roman"/>
                <w:kern w:val="2"/>
                <w:sz w:val="16"/>
                <w:szCs w:val="16"/>
              </w:rPr>
            </w:pPr>
            <w:r w:rsidRPr="003E433A">
              <w:rPr>
                <w:rFonts w:ascii="Times New Roman" w:eastAsia="Andale Sans UI" w:hAnsi="Times New Roman"/>
                <w:kern w:val="2"/>
                <w:sz w:val="16"/>
                <w:szCs w:val="16"/>
              </w:rPr>
              <w:t>Wartość netto oferowanego asortymentu</w:t>
            </w:r>
          </w:p>
          <w:p w:rsidR="000D2058" w:rsidRPr="003E433A" w:rsidRDefault="000D2058" w:rsidP="00240A9D">
            <w:pPr>
              <w:widowControl w:val="0"/>
              <w:snapToGrid w:val="0"/>
              <w:spacing w:line="600" w:lineRule="auto"/>
              <w:rPr>
                <w:rFonts w:ascii="Times New Roman" w:eastAsia="Andale Sans UI" w:hAnsi="Times New Roman"/>
                <w:kern w:val="2"/>
                <w:sz w:val="16"/>
                <w:szCs w:val="16"/>
              </w:rPr>
            </w:pPr>
          </w:p>
          <w:p w:rsidR="000D2058" w:rsidRPr="003E433A" w:rsidRDefault="000D2058" w:rsidP="00240A9D">
            <w:pPr>
              <w:widowControl w:val="0"/>
              <w:snapToGrid w:val="0"/>
              <w:rPr>
                <w:rFonts w:ascii="Times New Roman" w:eastAsia="Andale Sans UI" w:hAnsi="Times New Roman"/>
                <w:i/>
                <w:kern w:val="2"/>
                <w:sz w:val="16"/>
                <w:szCs w:val="16"/>
              </w:rPr>
            </w:pPr>
            <w:r w:rsidRPr="003E433A">
              <w:rPr>
                <w:rFonts w:ascii="Times New Roman" w:eastAsia="Andale Sans UI" w:hAnsi="Times New Roman"/>
                <w:i/>
                <w:kern w:val="2"/>
                <w:sz w:val="16"/>
                <w:szCs w:val="16"/>
              </w:rPr>
              <w:t>w tym:</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1) wartość netto elementu </w:t>
            </w:r>
            <w:r w:rsidRPr="003E433A">
              <w:rPr>
                <w:rFonts w:ascii="Times New Roman" w:hAnsi="Times New Roman"/>
                <w:i/>
                <w:sz w:val="16"/>
                <w:szCs w:val="16"/>
              </w:rPr>
              <w:t>1,</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2) wartość netto </w:t>
            </w:r>
            <w:r w:rsidRPr="003E433A">
              <w:rPr>
                <w:rFonts w:ascii="Times New Roman" w:hAnsi="Times New Roman"/>
                <w:i/>
                <w:sz w:val="16"/>
                <w:szCs w:val="16"/>
              </w:rPr>
              <w:t>elementu 2,</w:t>
            </w:r>
          </w:p>
          <w:p w:rsidR="000D2058" w:rsidRPr="003E433A" w:rsidRDefault="000D2058" w:rsidP="00240A9D">
            <w:pPr>
              <w:widowControl w:val="0"/>
              <w:snapToGrid w:val="0"/>
              <w:rPr>
                <w:rFonts w:ascii="Times New Roman" w:hAnsi="Times New Roman"/>
                <w:i/>
                <w:sz w:val="16"/>
                <w:szCs w:val="16"/>
              </w:rPr>
            </w:pPr>
            <w:r w:rsidRPr="003E433A">
              <w:rPr>
                <w:rFonts w:ascii="Times New Roman" w:hAnsi="Times New Roman"/>
                <w:i/>
                <w:sz w:val="16"/>
                <w:szCs w:val="16"/>
              </w:rPr>
              <w:t xml:space="preserve"> (…)</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n) wartość netto </w:t>
            </w:r>
            <w:r w:rsidRPr="003E433A">
              <w:rPr>
                <w:rFonts w:ascii="Times New Roman" w:hAnsi="Times New Roman"/>
                <w:i/>
                <w:sz w:val="16"/>
                <w:szCs w:val="16"/>
              </w:rPr>
              <w:t>elementu n,</w:t>
            </w:r>
          </w:p>
        </w:tc>
        <w:tc>
          <w:tcPr>
            <w:tcW w:w="1275" w:type="dxa"/>
            <w:tcBorders>
              <w:top w:val="single" w:sz="4" w:space="0" w:color="000000"/>
              <w:left w:val="single" w:sz="4" w:space="0" w:color="000000"/>
              <w:bottom w:val="single" w:sz="4" w:space="0" w:color="000000"/>
              <w:right w:val="nil"/>
            </w:tcBorders>
          </w:tcPr>
          <w:p w:rsidR="000D2058" w:rsidRPr="003E433A" w:rsidRDefault="000D2058" w:rsidP="00240A9D">
            <w:pPr>
              <w:widowControl w:val="0"/>
              <w:snapToGrid w:val="0"/>
              <w:rPr>
                <w:rFonts w:ascii="Times New Roman" w:eastAsia="Andale Sans UI" w:hAnsi="Times New Roman"/>
                <w:kern w:val="2"/>
                <w:sz w:val="16"/>
                <w:szCs w:val="16"/>
              </w:rPr>
            </w:pPr>
            <w:r w:rsidRPr="003E433A">
              <w:rPr>
                <w:rFonts w:ascii="Times New Roman" w:eastAsia="Andale Sans UI" w:hAnsi="Times New Roman"/>
                <w:kern w:val="2"/>
                <w:sz w:val="16"/>
                <w:szCs w:val="16"/>
              </w:rPr>
              <w:t>Stawki VAT zastosowane dla  oferowanego asortymentu</w:t>
            </w:r>
          </w:p>
          <w:p w:rsidR="000D2058" w:rsidRPr="003E433A" w:rsidRDefault="000D2058" w:rsidP="00240A9D">
            <w:pPr>
              <w:widowControl w:val="0"/>
              <w:snapToGrid w:val="0"/>
              <w:rPr>
                <w:rFonts w:ascii="Times New Roman" w:eastAsia="Andale Sans UI" w:hAnsi="Times New Roman"/>
                <w:kern w:val="2"/>
                <w:sz w:val="16"/>
                <w:szCs w:val="16"/>
              </w:rPr>
            </w:pPr>
            <w:r w:rsidRPr="003E433A">
              <w:rPr>
                <w:rFonts w:ascii="Times New Roman" w:eastAsia="Andale Sans UI" w:hAnsi="Times New Roman"/>
                <w:kern w:val="2"/>
                <w:sz w:val="16"/>
                <w:szCs w:val="16"/>
              </w:rPr>
              <w:t>np. 8% i 23%</w:t>
            </w:r>
          </w:p>
          <w:p w:rsidR="000D2058" w:rsidRPr="003E433A" w:rsidRDefault="000D2058" w:rsidP="00240A9D">
            <w:pPr>
              <w:widowControl w:val="0"/>
              <w:snapToGrid w:val="0"/>
              <w:rPr>
                <w:rFonts w:ascii="Times New Roman" w:eastAsia="Andale Sans UI" w:hAnsi="Times New Roman"/>
                <w:i/>
                <w:kern w:val="2"/>
                <w:sz w:val="16"/>
                <w:szCs w:val="16"/>
              </w:rPr>
            </w:pPr>
            <w:r w:rsidRPr="003E433A">
              <w:rPr>
                <w:rFonts w:ascii="Times New Roman" w:eastAsia="Andale Sans UI" w:hAnsi="Times New Roman"/>
                <w:i/>
                <w:kern w:val="2"/>
                <w:sz w:val="16"/>
                <w:szCs w:val="16"/>
              </w:rPr>
              <w:t>w tym:</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1) stawka VAT elementu </w:t>
            </w:r>
            <w:r w:rsidRPr="003E433A">
              <w:rPr>
                <w:rFonts w:ascii="Times New Roman" w:hAnsi="Times New Roman"/>
                <w:i/>
                <w:sz w:val="16"/>
                <w:szCs w:val="16"/>
              </w:rPr>
              <w:t>1,</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2) stawka VAT </w:t>
            </w:r>
            <w:r w:rsidRPr="003E433A">
              <w:rPr>
                <w:rFonts w:ascii="Times New Roman" w:hAnsi="Times New Roman"/>
                <w:i/>
                <w:sz w:val="16"/>
                <w:szCs w:val="16"/>
              </w:rPr>
              <w:t>elementu 2,</w:t>
            </w:r>
          </w:p>
          <w:p w:rsidR="000D2058" w:rsidRPr="003E433A" w:rsidRDefault="000D2058" w:rsidP="00240A9D">
            <w:pPr>
              <w:widowControl w:val="0"/>
              <w:snapToGrid w:val="0"/>
              <w:rPr>
                <w:rFonts w:ascii="Times New Roman" w:hAnsi="Times New Roman"/>
                <w:i/>
                <w:sz w:val="16"/>
                <w:szCs w:val="16"/>
              </w:rPr>
            </w:pPr>
            <w:r w:rsidRPr="003E433A">
              <w:rPr>
                <w:rFonts w:ascii="Times New Roman" w:hAnsi="Times New Roman"/>
                <w:i/>
                <w:sz w:val="16"/>
                <w:szCs w:val="16"/>
              </w:rPr>
              <w:t xml:space="preserve"> (…)</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n) stawka VAT </w:t>
            </w:r>
            <w:r w:rsidRPr="003E433A">
              <w:rPr>
                <w:rFonts w:ascii="Times New Roman" w:hAnsi="Times New Roman"/>
                <w:i/>
                <w:sz w:val="16"/>
                <w:szCs w:val="16"/>
              </w:rPr>
              <w:t>elementu n,</w:t>
            </w:r>
          </w:p>
        </w:tc>
        <w:tc>
          <w:tcPr>
            <w:tcW w:w="1277" w:type="dxa"/>
            <w:tcBorders>
              <w:top w:val="single" w:sz="4" w:space="0" w:color="000000"/>
              <w:left w:val="single" w:sz="4" w:space="0" w:color="000000"/>
              <w:bottom w:val="single" w:sz="4" w:space="0" w:color="000000"/>
              <w:right w:val="single" w:sz="4" w:space="0" w:color="000000"/>
            </w:tcBorders>
          </w:tcPr>
          <w:p w:rsidR="000D2058" w:rsidRPr="003E433A" w:rsidRDefault="000D2058" w:rsidP="00240A9D">
            <w:pPr>
              <w:widowControl w:val="0"/>
              <w:snapToGrid w:val="0"/>
              <w:rPr>
                <w:rFonts w:ascii="Times New Roman" w:eastAsia="Andale Sans UI" w:hAnsi="Times New Roman"/>
                <w:kern w:val="2"/>
                <w:sz w:val="16"/>
                <w:szCs w:val="16"/>
              </w:rPr>
            </w:pPr>
            <w:r w:rsidRPr="003E433A">
              <w:rPr>
                <w:rFonts w:ascii="Times New Roman" w:eastAsia="Andale Sans UI" w:hAnsi="Times New Roman"/>
                <w:kern w:val="2"/>
                <w:sz w:val="16"/>
                <w:szCs w:val="16"/>
              </w:rPr>
              <w:t>Wartość brutto oferowanego asortymentu</w:t>
            </w:r>
          </w:p>
          <w:p w:rsidR="000D2058" w:rsidRPr="003E433A" w:rsidRDefault="000D2058" w:rsidP="00240A9D">
            <w:pPr>
              <w:widowControl w:val="0"/>
              <w:snapToGrid w:val="0"/>
              <w:spacing w:line="600" w:lineRule="auto"/>
              <w:rPr>
                <w:rFonts w:ascii="Times New Roman" w:eastAsia="Andale Sans UI" w:hAnsi="Times New Roman"/>
                <w:kern w:val="2"/>
                <w:sz w:val="16"/>
                <w:szCs w:val="16"/>
              </w:rPr>
            </w:pPr>
          </w:p>
          <w:p w:rsidR="000D2058" w:rsidRPr="003E433A" w:rsidRDefault="000D2058" w:rsidP="00240A9D">
            <w:pPr>
              <w:widowControl w:val="0"/>
              <w:snapToGrid w:val="0"/>
              <w:spacing w:line="240" w:lineRule="auto"/>
              <w:rPr>
                <w:rFonts w:ascii="Times New Roman" w:eastAsia="Andale Sans UI" w:hAnsi="Times New Roman"/>
                <w:i/>
                <w:kern w:val="2"/>
                <w:sz w:val="16"/>
                <w:szCs w:val="16"/>
              </w:rPr>
            </w:pPr>
            <w:r w:rsidRPr="003E433A">
              <w:rPr>
                <w:rFonts w:ascii="Times New Roman" w:eastAsia="Andale Sans UI" w:hAnsi="Times New Roman"/>
                <w:i/>
                <w:kern w:val="2"/>
                <w:sz w:val="16"/>
                <w:szCs w:val="16"/>
              </w:rPr>
              <w:t>w tym:</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1) wartość brutto elementu </w:t>
            </w:r>
            <w:r w:rsidRPr="003E433A">
              <w:rPr>
                <w:rFonts w:ascii="Times New Roman" w:hAnsi="Times New Roman"/>
                <w:i/>
                <w:sz w:val="16"/>
                <w:szCs w:val="16"/>
              </w:rPr>
              <w:t>1,</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2) wartość brutto </w:t>
            </w:r>
            <w:r w:rsidRPr="003E433A">
              <w:rPr>
                <w:rFonts w:ascii="Times New Roman" w:hAnsi="Times New Roman"/>
                <w:i/>
                <w:sz w:val="16"/>
                <w:szCs w:val="16"/>
              </w:rPr>
              <w:t>elementu 2,</w:t>
            </w:r>
          </w:p>
          <w:p w:rsidR="000D2058" w:rsidRPr="003E433A" w:rsidRDefault="000D2058" w:rsidP="00240A9D">
            <w:pPr>
              <w:widowControl w:val="0"/>
              <w:snapToGrid w:val="0"/>
              <w:rPr>
                <w:rFonts w:ascii="Times New Roman" w:hAnsi="Times New Roman"/>
                <w:i/>
                <w:sz w:val="16"/>
                <w:szCs w:val="16"/>
              </w:rPr>
            </w:pPr>
            <w:r w:rsidRPr="003E433A">
              <w:rPr>
                <w:rFonts w:ascii="Times New Roman" w:hAnsi="Times New Roman"/>
                <w:i/>
                <w:sz w:val="16"/>
                <w:szCs w:val="16"/>
              </w:rPr>
              <w:t xml:space="preserve"> (…)</w:t>
            </w:r>
          </w:p>
          <w:p w:rsidR="000D2058" w:rsidRPr="003E433A" w:rsidRDefault="000D2058" w:rsidP="00240A9D">
            <w:pPr>
              <w:widowControl w:val="0"/>
              <w:snapToGrid w:val="0"/>
              <w:rPr>
                <w:rFonts w:ascii="Times New Roman" w:hAnsi="Times New Roman"/>
                <w:i/>
                <w:sz w:val="16"/>
                <w:szCs w:val="16"/>
              </w:rPr>
            </w:pPr>
            <w:r w:rsidRPr="003E433A">
              <w:rPr>
                <w:rFonts w:ascii="Times New Roman" w:eastAsia="Andale Sans UI" w:hAnsi="Times New Roman"/>
                <w:i/>
                <w:kern w:val="2"/>
                <w:sz w:val="16"/>
                <w:szCs w:val="16"/>
              </w:rPr>
              <w:t xml:space="preserve">n) wartość brutto </w:t>
            </w:r>
            <w:r w:rsidRPr="003E433A">
              <w:rPr>
                <w:rFonts w:ascii="Times New Roman" w:hAnsi="Times New Roman"/>
                <w:i/>
                <w:sz w:val="16"/>
                <w:szCs w:val="16"/>
              </w:rPr>
              <w:t>elementu n,</w:t>
            </w:r>
          </w:p>
        </w:tc>
      </w:tr>
    </w:tbl>
    <w:p w:rsidR="000D2058" w:rsidRPr="003E433A" w:rsidRDefault="000D2058" w:rsidP="000D2058">
      <w:pPr>
        <w:spacing w:after="0" w:line="240" w:lineRule="auto"/>
        <w:jc w:val="both"/>
        <w:rPr>
          <w:rFonts w:ascii="Times New Roman" w:hAnsi="Times New Roman"/>
          <w:sz w:val="20"/>
          <w:szCs w:val="20"/>
          <w:lang w:eastAsia="pl-PL"/>
        </w:rPr>
      </w:pP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16</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8 do SIWZ, wzór umowy §14 kary umowne</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Z uwagi na pandemię COVID-19 prosimy Zamawiającego o jednoznaczne potwierdzenie, że kary umowne i odszkodowania będą należne tylko w przypadku winy Wykonawcy z wyłączeniem przypadków opóźnień w dotrzymaniu terminów wynikających z umowy związanych z siłą wyższą, ograniczeniami eksportowymi lub importowymi dotyczącymi wyrobów medycznych, następczą niemożliwością wykonania umowy z powodu opóźnienia w dostawach, braku produktów, przerwania łańcucha dostaw, brakiem lub zmniejszeniem personelu, który może wykonać dostawę, instalacje i/lub szkoleniem, serwis itd. Z uwagi na wysokie ryzyko opóźnienia terminów realizacji zamówień i niemożliwą do przewidzenia dalszą sytuację związaną z rozprzestrzenianiem się wirusa COVID-19 obecne, bardzo rygorystyczne zapisy umowy w zakresie kar mogą spowodować, iż żaden z Wykonawców nie zdecyduje się złożyć oferty.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W przypadku pozytywnej odpowiedzi prosimy o uwzględnienie zmiany w §14 wzoru umowy.</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17</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8 do SIWZ, Wzór umowy, §6  – dostawa przedmiotu zamówienia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 uwagi na niemożliwą do przewidzenia sytuację związaną z pandemią COVID-19 Zamawiający wyrazi zgodę na wydłużenie terminu realizacji przedmiotu zamówienia o czas spowodowany niemożliwością wykonania umowy z powodu siły wyższej, ograniczeniami eksportowymi lub importowymi dotyczącymi wyrobów medycznych, opóźnień w dostawach, braku produktów, braku dostępu do miejsca instalacji przedmiotu zamówienia, przerwania łańcucha dostaw, brakiem lub zmniejszeniem personelu, który może wykonać dostawę, instalacje i/lub szkoleniem?</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W przypadku pozytywnej odpowiedzi prosimy o uwzględnienie zmiany w treści §6 wzoru umowy.</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18</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8, tj. wzór umowy do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Prosimy o odpowiedź, 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19</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 xml:space="preserve">Dotyczy załącznika nr 8 do SIWZ, </w:t>
      </w:r>
      <w:proofErr w:type="spellStart"/>
      <w:r w:rsidRPr="003E433A">
        <w:rPr>
          <w:rFonts w:ascii="Times New Roman" w:eastAsia="Times New Roman" w:hAnsi="Times New Roman"/>
          <w:lang w:eastAsia="pl-PL"/>
        </w:rPr>
        <w:t>tj</w:t>
      </w:r>
      <w:proofErr w:type="spellEnd"/>
      <w:r w:rsidRPr="003E433A">
        <w:rPr>
          <w:rFonts w:ascii="Times New Roman" w:eastAsia="Times New Roman" w:hAnsi="Times New Roman"/>
          <w:lang w:eastAsia="pl-PL"/>
        </w:rPr>
        <w:t xml:space="preserve"> wzór umowy: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Prosimy o odpowiedź, czy Zamawiający wyraża zgodę na wyłączenie uprawnień z tytułu rękojmi za wady fizyczne i prawne Przedmiotu Umowy?</w:t>
      </w:r>
    </w:p>
    <w:p w:rsidR="000D2058" w:rsidRPr="003E433A" w:rsidRDefault="000D2058" w:rsidP="000D2058">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C16E44" w:rsidRDefault="00691C7C" w:rsidP="00691C7C">
      <w:pPr>
        <w:shd w:val="clear" w:color="auto" w:fill="FFFFFF"/>
        <w:spacing w:after="0" w:line="240" w:lineRule="auto"/>
        <w:jc w:val="both"/>
        <w:rPr>
          <w:rFonts w:ascii="Times New Roman" w:eastAsia="Times New Roman" w:hAnsi="Times New Roman"/>
          <w:lang w:eastAsia="pl-PL"/>
        </w:rPr>
      </w:pPr>
      <w:r w:rsidRPr="00C16E44">
        <w:rPr>
          <w:rFonts w:ascii="Times New Roman" w:eastAsia="Times New Roman" w:hAnsi="Times New Roman"/>
          <w:b/>
          <w:lang w:eastAsia="pl-PL"/>
        </w:rPr>
        <w:t xml:space="preserve">Pytanie nr </w:t>
      </w:r>
      <w:r w:rsidR="0074211B" w:rsidRPr="00C16E44">
        <w:rPr>
          <w:rFonts w:ascii="Times New Roman" w:eastAsia="Times New Roman" w:hAnsi="Times New Roman"/>
          <w:b/>
          <w:lang w:eastAsia="pl-PL"/>
        </w:rPr>
        <w:t>20</w:t>
      </w:r>
      <w:r w:rsidRPr="00C16E44">
        <w:rPr>
          <w:rFonts w:ascii="Times New Roman" w:eastAsia="Times New Roman" w:hAnsi="Times New Roman"/>
          <w:b/>
          <w:lang w:eastAsia="pl-PL"/>
        </w:rPr>
        <w:t xml:space="preserve">: </w:t>
      </w:r>
      <w:r w:rsidRPr="00C16E44">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C16E44">
        <w:rPr>
          <w:rFonts w:ascii="Times New Roman" w:eastAsia="Times New Roman" w:hAnsi="Times New Roman"/>
          <w:lang w:eastAsia="pl-PL"/>
        </w:rPr>
        <w:t xml:space="preserve">Dotyczy załącznika nr 8 do SIWZ, </w:t>
      </w:r>
      <w:proofErr w:type="spellStart"/>
      <w:r w:rsidRPr="00C16E44">
        <w:rPr>
          <w:rFonts w:ascii="Times New Roman" w:eastAsia="Times New Roman" w:hAnsi="Times New Roman"/>
          <w:lang w:eastAsia="pl-PL"/>
        </w:rPr>
        <w:t>tj</w:t>
      </w:r>
      <w:proofErr w:type="spellEnd"/>
      <w:r w:rsidRPr="00C16E44">
        <w:rPr>
          <w:rFonts w:ascii="Times New Roman" w:eastAsia="Times New Roman" w:hAnsi="Times New Roman"/>
          <w:lang w:eastAsia="pl-PL"/>
        </w:rPr>
        <w:t xml:space="preserve"> wzór umowy: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wyraża zgodę na wprowadzenie poniżej zaproponowanych zmian w umowie odnośnie naruszenia praw własności intelektualnej?</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1. Wykonawca zobowiązuje się zwolnić z odpowiedzialności Zamawiającego wobec roszczeń, zarzucających, że urządzenia wchodzące w skład Przedmiotu umowy („Produkty’) bezpośrednio naruszają prawa własności intelektualnej osób trzecich pod warunkiem, że Zamawiający,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(a) przekaże Wykonawcy bezzwłoczne zawiadomienie o roszczeniu, oraz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(b) udzieli Wykonawcy pełnej i wyczerpującej informacji i pomocy niezbędnej Wykonawcy przy obronie przez roszczeniem, zawarciu ugody w przedmiocie roszczenia lub uniknięciu roszczenia, oraz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 przekaże Wykonawcy wyłączną kontrolę nad obroną, ugodą lub uniknięciem roszczenia.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2. Zamawiający zobowiązuje się nie zawierać jakiejkolwiek ugody w związku z roszczeniem ani ponosić kosztów lub wydatków na rachunek Wykonawcy bez uprzedniej pisemnej zgody Wykonawcy.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6. Zamawiający zobowiązuje się nie dodawać, usuwać lub zmieniać jakichkolwiek oznaczeń na Produktach związanych z patentami, znakami towarowymi lub prawami autorskimi.</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0D2058" w:rsidRPr="003E433A" w:rsidRDefault="000D2058" w:rsidP="000D2058">
      <w:pPr>
        <w:pStyle w:val="Bezodstpw"/>
        <w:rPr>
          <w:rFonts w:ascii="Times New Roman" w:hAnsi="Times New Roman"/>
          <w:b/>
        </w:rPr>
      </w:pPr>
      <w:r w:rsidRPr="00C16E44">
        <w:rPr>
          <w:rFonts w:ascii="Times New Roman" w:hAnsi="Times New Roman"/>
        </w:rPr>
        <w:t xml:space="preserve">Odpowiedź: </w:t>
      </w:r>
      <w:r w:rsidRPr="00C16E44">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C16E44" w:rsidRDefault="00691C7C" w:rsidP="00691C7C">
      <w:pPr>
        <w:shd w:val="clear" w:color="auto" w:fill="FFFFFF"/>
        <w:spacing w:after="0" w:line="240" w:lineRule="auto"/>
        <w:jc w:val="both"/>
        <w:rPr>
          <w:rFonts w:ascii="Times New Roman" w:eastAsia="Times New Roman" w:hAnsi="Times New Roman"/>
          <w:lang w:eastAsia="pl-PL"/>
        </w:rPr>
      </w:pPr>
      <w:r w:rsidRPr="00C16E44">
        <w:rPr>
          <w:rFonts w:ascii="Times New Roman" w:eastAsia="Times New Roman" w:hAnsi="Times New Roman"/>
          <w:b/>
          <w:lang w:eastAsia="pl-PL"/>
        </w:rPr>
        <w:t xml:space="preserve">Pytanie nr </w:t>
      </w:r>
      <w:r w:rsidR="0074211B" w:rsidRPr="00C16E44">
        <w:rPr>
          <w:rFonts w:ascii="Times New Roman" w:eastAsia="Times New Roman" w:hAnsi="Times New Roman"/>
          <w:b/>
          <w:lang w:eastAsia="pl-PL"/>
        </w:rPr>
        <w:t>21</w:t>
      </w:r>
      <w:r w:rsidRPr="00C16E44">
        <w:rPr>
          <w:rFonts w:ascii="Times New Roman" w:eastAsia="Times New Roman" w:hAnsi="Times New Roman"/>
          <w:b/>
          <w:lang w:eastAsia="pl-PL"/>
        </w:rPr>
        <w:t xml:space="preserve">: </w:t>
      </w:r>
      <w:r w:rsidRPr="00C16E44">
        <w:rPr>
          <w:rFonts w:ascii="Times New Roman" w:eastAsia="Times New Roman" w:hAnsi="Times New Roman"/>
          <w:lang w:eastAsia="pl-PL"/>
        </w:rPr>
        <w:t xml:space="preserve"> </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C16E44">
        <w:rPr>
          <w:rFonts w:ascii="Times New Roman" w:eastAsia="Times New Roman" w:hAnsi="Times New Roman"/>
          <w:lang w:eastAsia="pl-PL"/>
        </w:rPr>
        <w:t xml:space="preserve">Dotyczy załącznika nr 8 do SIWZ, </w:t>
      </w:r>
      <w:proofErr w:type="spellStart"/>
      <w:r w:rsidRPr="00C16E44">
        <w:rPr>
          <w:rFonts w:ascii="Times New Roman" w:eastAsia="Times New Roman" w:hAnsi="Times New Roman"/>
          <w:lang w:eastAsia="pl-PL"/>
        </w:rPr>
        <w:t>tj</w:t>
      </w:r>
      <w:proofErr w:type="spellEnd"/>
      <w:r w:rsidRPr="00C16E44">
        <w:rPr>
          <w:rFonts w:ascii="Times New Roman" w:eastAsia="Times New Roman" w:hAnsi="Times New Roman"/>
          <w:lang w:eastAsia="pl-PL"/>
        </w:rPr>
        <w:t>, wzór umowy:</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lastRenderedPageBreak/>
        <w:t>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0D2058" w:rsidRPr="003E433A" w:rsidRDefault="000D2058" w:rsidP="000D2058">
      <w:pPr>
        <w:pStyle w:val="Bezodstpw"/>
        <w:rPr>
          <w:rFonts w:ascii="Times New Roman" w:hAnsi="Times New Roman"/>
          <w:b/>
        </w:rPr>
      </w:pPr>
      <w:r w:rsidRPr="00C16E44">
        <w:rPr>
          <w:rFonts w:ascii="Times New Roman" w:hAnsi="Times New Roman"/>
        </w:rPr>
        <w:t xml:space="preserve">Odpowiedź: </w:t>
      </w:r>
      <w:r w:rsidRPr="00C16E44">
        <w:rPr>
          <w:rFonts w:ascii="Times New Roman" w:hAnsi="Times New Roman"/>
          <w:b/>
        </w:rPr>
        <w:t>Nie, Zamawiający podtrzymuje zapisy SIWZ.</w:t>
      </w:r>
    </w:p>
    <w:p w:rsidR="008E6C33" w:rsidRPr="003E433A" w:rsidRDefault="008E6C33" w:rsidP="008E6C33">
      <w:pPr>
        <w:shd w:val="clear" w:color="auto" w:fill="FFFFFF"/>
        <w:spacing w:after="0" w:line="240" w:lineRule="auto"/>
        <w:jc w:val="both"/>
        <w:rPr>
          <w:rFonts w:ascii="Times New Roman" w:eastAsia="Times New Roman" w:hAnsi="Times New Roman"/>
          <w:lang w:eastAsia="pl-PL"/>
        </w:rPr>
      </w:pPr>
    </w:p>
    <w:p w:rsidR="00691C7C" w:rsidRPr="003E433A" w:rsidRDefault="00691C7C" w:rsidP="00691C7C">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b/>
          <w:lang w:eastAsia="pl-PL"/>
        </w:rPr>
        <w:t xml:space="preserve">Pytanie nr </w:t>
      </w:r>
      <w:r w:rsidR="0074211B" w:rsidRPr="003E433A">
        <w:rPr>
          <w:rFonts w:ascii="Times New Roman" w:eastAsia="Times New Roman" w:hAnsi="Times New Roman"/>
          <w:b/>
          <w:lang w:eastAsia="pl-PL"/>
        </w:rPr>
        <w:t>21</w:t>
      </w:r>
      <w:r w:rsidRPr="003E433A">
        <w:rPr>
          <w:rFonts w:ascii="Times New Roman" w:eastAsia="Times New Roman" w:hAnsi="Times New Roman"/>
          <w:b/>
          <w:lang w:eastAsia="pl-PL"/>
        </w:rPr>
        <w:t xml:space="preserve">: </w:t>
      </w:r>
      <w:r w:rsidRPr="003E433A">
        <w:rPr>
          <w:rFonts w:ascii="Times New Roman" w:eastAsia="Times New Roman" w:hAnsi="Times New Roman"/>
          <w:lang w:eastAsia="pl-PL"/>
        </w:rPr>
        <w:t xml:space="preserve"> </w:t>
      </w:r>
    </w:p>
    <w:p w:rsidR="001B4A2D" w:rsidRPr="003E433A" w:rsidRDefault="001B4A2D" w:rsidP="001B4A2D">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Dotyczy Załącznika nr 1.1 do SWIZ, Opis Asortymentu, pkt. 9</w:t>
      </w:r>
    </w:p>
    <w:p w:rsidR="001B4A2D" w:rsidRPr="003E433A" w:rsidRDefault="001B4A2D" w:rsidP="001B4A2D">
      <w:pPr>
        <w:shd w:val="clear" w:color="auto" w:fill="FFFFFF"/>
        <w:spacing w:after="0" w:line="240" w:lineRule="auto"/>
        <w:jc w:val="both"/>
        <w:rPr>
          <w:rFonts w:ascii="Times New Roman" w:eastAsia="Times New Roman" w:hAnsi="Times New Roman"/>
          <w:lang w:eastAsia="pl-PL"/>
        </w:rPr>
      </w:pPr>
      <w:r w:rsidRPr="003E433A">
        <w:rPr>
          <w:rFonts w:ascii="Times New Roman" w:eastAsia="Times New Roman" w:hAnsi="Times New Roman"/>
          <w:lang w:eastAsia="pl-PL"/>
        </w:rPr>
        <w:t>Czy Zamawiający zaakceptuje osłony na głowice w rozmiarze 14 x 147?</w:t>
      </w:r>
    </w:p>
    <w:p w:rsidR="00B5694F" w:rsidRPr="003E433A" w:rsidRDefault="00B5694F" w:rsidP="00B5694F">
      <w:pPr>
        <w:pStyle w:val="Bezodstpw"/>
        <w:rPr>
          <w:rFonts w:ascii="Times New Roman" w:hAnsi="Times New Roman"/>
          <w:b/>
        </w:rPr>
      </w:pPr>
      <w:r w:rsidRPr="003E433A">
        <w:rPr>
          <w:rFonts w:ascii="Times New Roman" w:hAnsi="Times New Roman"/>
        </w:rPr>
        <w:t xml:space="preserve">Odpowiedź: </w:t>
      </w:r>
      <w:r w:rsidRPr="003E433A">
        <w:rPr>
          <w:rFonts w:ascii="Times New Roman" w:hAnsi="Times New Roman"/>
          <w:b/>
        </w:rPr>
        <w:t>Zamawiający dopuszcza, ale nie wymaga.</w:t>
      </w:r>
    </w:p>
    <w:p w:rsidR="000D2058" w:rsidRDefault="000D2058" w:rsidP="001B4A2D">
      <w:pPr>
        <w:shd w:val="clear" w:color="auto" w:fill="FFFFFF"/>
        <w:spacing w:after="0" w:line="240" w:lineRule="auto"/>
        <w:jc w:val="both"/>
        <w:rPr>
          <w:rFonts w:ascii="Times New Roman" w:eastAsia="Times New Roman" w:hAnsi="Times New Roman"/>
          <w:lang w:eastAsia="pl-PL"/>
        </w:rPr>
      </w:pPr>
    </w:p>
    <w:p w:rsidR="000E312E" w:rsidRDefault="000E312E" w:rsidP="001B4A2D">
      <w:pPr>
        <w:shd w:val="clear" w:color="auto" w:fill="FFFFFF"/>
        <w:spacing w:after="0" w:line="240" w:lineRule="auto"/>
        <w:jc w:val="both"/>
        <w:rPr>
          <w:rFonts w:ascii="Times New Roman" w:eastAsia="Times New Roman" w:hAnsi="Times New Roman"/>
          <w:lang w:eastAsia="pl-PL"/>
        </w:rPr>
      </w:pPr>
    </w:p>
    <w:p w:rsidR="000E312E" w:rsidRDefault="000E312E" w:rsidP="000E312E">
      <w:pPr>
        <w:shd w:val="clear" w:color="auto" w:fill="FFFFFF"/>
        <w:spacing w:after="0" w:line="240" w:lineRule="auto"/>
        <w:jc w:val="both"/>
        <w:rPr>
          <w:rFonts w:ascii="Times New Roman" w:eastAsia="Times New Roman" w:hAnsi="Times New Roman"/>
          <w:lang w:eastAsia="pl-PL"/>
        </w:rPr>
      </w:pPr>
      <w:r w:rsidRPr="008677F7">
        <w:rPr>
          <w:rFonts w:ascii="Times New Roman" w:eastAsia="Times New Roman" w:hAnsi="Times New Roman"/>
          <w:lang w:eastAsia="pl-PL"/>
        </w:rPr>
        <w:t>Jednocześnie Zamawiający informuje, że nastąpi zmiana terminu składania i otwarcia ofert w ww. postępowaniu na:</w:t>
      </w:r>
    </w:p>
    <w:p w:rsidR="000E312E" w:rsidRPr="008677F7" w:rsidRDefault="000E312E" w:rsidP="000E312E">
      <w:pPr>
        <w:shd w:val="clear" w:color="auto" w:fill="FFFFFF"/>
        <w:spacing w:after="0" w:line="240" w:lineRule="auto"/>
        <w:jc w:val="both"/>
        <w:rPr>
          <w:rFonts w:ascii="Times New Roman" w:eastAsia="Times New Roman" w:hAnsi="Times New Roman"/>
          <w:lang w:eastAsia="pl-PL"/>
        </w:rPr>
      </w:pPr>
    </w:p>
    <w:p w:rsidR="00C16E44" w:rsidRPr="00C16E44" w:rsidRDefault="00C16E44" w:rsidP="00C16E44">
      <w:pPr>
        <w:pStyle w:val="Akapitzlist"/>
        <w:numPr>
          <w:ilvl w:val="0"/>
          <w:numId w:val="5"/>
        </w:numPr>
        <w:shd w:val="clear" w:color="auto" w:fill="FFFFFF"/>
        <w:spacing w:after="0" w:line="240" w:lineRule="auto"/>
        <w:jc w:val="both"/>
        <w:rPr>
          <w:rFonts w:ascii="Times New Roman" w:eastAsia="Times New Roman" w:hAnsi="Times New Roman"/>
          <w:lang w:eastAsia="pl-PL"/>
        </w:rPr>
      </w:pPr>
      <w:r w:rsidRPr="00C16E44">
        <w:rPr>
          <w:rFonts w:ascii="Times New Roman" w:eastAsia="Times New Roman" w:hAnsi="Times New Roman"/>
          <w:lang w:eastAsia="pl-PL"/>
        </w:rPr>
        <w:t>08.07.2020r. do godz. 12.00 - składanie ofert</w:t>
      </w:r>
    </w:p>
    <w:p w:rsidR="00C16E44" w:rsidRPr="00F409ED" w:rsidRDefault="00C16E44" w:rsidP="00C16E44">
      <w:pPr>
        <w:pStyle w:val="Akapitzlist"/>
        <w:numPr>
          <w:ilvl w:val="0"/>
          <w:numId w:val="5"/>
        </w:numPr>
        <w:shd w:val="clear" w:color="auto" w:fill="FFFFFF"/>
        <w:spacing w:after="0" w:line="240" w:lineRule="auto"/>
        <w:jc w:val="both"/>
        <w:rPr>
          <w:rFonts w:ascii="Times New Roman" w:eastAsia="Times New Roman" w:hAnsi="Times New Roman"/>
          <w:lang w:eastAsia="pl-PL"/>
        </w:rPr>
      </w:pPr>
      <w:r>
        <w:rPr>
          <w:rFonts w:ascii="Times New Roman" w:eastAsia="Times New Roman" w:hAnsi="Times New Roman"/>
          <w:lang w:eastAsia="pl-PL"/>
        </w:rPr>
        <w:t>08.07.2020r. do godz. 12.</w:t>
      </w:r>
      <w:bookmarkStart w:id="0" w:name="_GoBack"/>
      <w:bookmarkEnd w:id="0"/>
      <w:r>
        <w:rPr>
          <w:rFonts w:ascii="Times New Roman" w:eastAsia="Times New Roman" w:hAnsi="Times New Roman"/>
          <w:lang w:eastAsia="pl-PL"/>
        </w:rPr>
        <w:t xml:space="preserve">00 - </w:t>
      </w:r>
      <w:r w:rsidRPr="00A52815">
        <w:rPr>
          <w:rFonts w:ascii="Times New Roman" w:eastAsia="Times New Roman" w:hAnsi="Times New Roman"/>
          <w:lang w:eastAsia="pl-PL"/>
        </w:rPr>
        <w:t>termin wnoszenia wadium</w:t>
      </w:r>
    </w:p>
    <w:p w:rsidR="00C16E44" w:rsidRDefault="00C16E44" w:rsidP="00C16E44">
      <w:pPr>
        <w:pStyle w:val="Akapitzlist"/>
        <w:numPr>
          <w:ilvl w:val="0"/>
          <w:numId w:val="5"/>
        </w:numPr>
        <w:shd w:val="clear" w:color="auto" w:fill="FFFFFF"/>
        <w:spacing w:after="0" w:line="240" w:lineRule="auto"/>
        <w:jc w:val="both"/>
        <w:rPr>
          <w:rFonts w:ascii="Times New Roman" w:eastAsia="Times New Roman" w:hAnsi="Times New Roman"/>
          <w:lang w:eastAsia="pl-PL"/>
        </w:rPr>
      </w:pPr>
      <w:r w:rsidRPr="00F409ED">
        <w:rPr>
          <w:rFonts w:ascii="Times New Roman" w:eastAsia="Times New Roman" w:hAnsi="Times New Roman"/>
          <w:lang w:eastAsia="pl-PL"/>
        </w:rPr>
        <w:t>08.07.2020r. godz. 12.30 – otwarcie ofert</w:t>
      </w:r>
    </w:p>
    <w:p w:rsidR="000E312E" w:rsidRPr="008677F7" w:rsidRDefault="000E312E" w:rsidP="00C16E44">
      <w:pPr>
        <w:shd w:val="clear" w:color="auto" w:fill="FFFFFF"/>
        <w:spacing w:after="0" w:line="240" w:lineRule="auto"/>
        <w:jc w:val="both"/>
        <w:rPr>
          <w:rFonts w:ascii="Times New Roman" w:eastAsia="Times New Roman" w:hAnsi="Times New Roman"/>
          <w:lang w:eastAsia="pl-PL"/>
        </w:rPr>
      </w:pPr>
      <w:r w:rsidRPr="008677F7">
        <w:rPr>
          <w:rFonts w:ascii="Times New Roman" w:eastAsia="Times New Roman" w:hAnsi="Times New Roman"/>
          <w:lang w:eastAsia="pl-PL"/>
        </w:rPr>
        <w:t>Miejsce składania i otwarcia ofert pozostaje bez zmian.</w:t>
      </w:r>
    </w:p>
    <w:p w:rsidR="000E312E" w:rsidRPr="003E433A" w:rsidRDefault="000E312E" w:rsidP="001B4A2D">
      <w:pPr>
        <w:shd w:val="clear" w:color="auto" w:fill="FFFFFF"/>
        <w:spacing w:after="0" w:line="240" w:lineRule="auto"/>
        <w:jc w:val="both"/>
        <w:rPr>
          <w:rFonts w:ascii="Times New Roman" w:eastAsia="Times New Roman" w:hAnsi="Times New Roman"/>
          <w:lang w:eastAsia="pl-PL"/>
        </w:rPr>
      </w:pPr>
    </w:p>
    <w:sectPr w:rsidR="000E312E" w:rsidRPr="003E43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24" w:rsidRDefault="001A2C24" w:rsidP="007D0743">
      <w:pPr>
        <w:spacing w:after="0" w:line="240" w:lineRule="auto"/>
      </w:pPr>
      <w:r>
        <w:separator/>
      </w:r>
    </w:p>
  </w:endnote>
  <w:endnote w:type="continuationSeparator" w:id="0">
    <w:p w:rsidR="001A2C24" w:rsidRDefault="001A2C24" w:rsidP="007D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43" w:rsidRDefault="007D0743">
    <w:pPr>
      <w:pStyle w:val="Stopka"/>
    </w:pPr>
  </w:p>
  <w:p w:rsidR="007D0743" w:rsidRDefault="007D0743">
    <w:pPr>
      <w:pStyle w:val="Stopka"/>
    </w:pPr>
  </w:p>
  <w:p w:rsidR="007D0743" w:rsidRDefault="007D0743" w:rsidP="00EC7E6C">
    <w:pPr>
      <w:pStyle w:val="Stopka"/>
      <w:tabs>
        <w:tab w:val="clear" w:pos="4536"/>
        <w:tab w:val="clear" w:pos="9072"/>
        <w:tab w:val="left" w:pos="2490"/>
      </w:tabs>
    </w:pPr>
  </w:p>
  <w:p w:rsidR="00EC7E6C" w:rsidRPr="00EC7E6C" w:rsidRDefault="007D0743" w:rsidP="00EC7E6C">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sidR="00EC7E6C">
      <w:rPr>
        <w:rFonts w:cstheme="minorHAnsi"/>
        <w:sz w:val="18"/>
        <w:szCs w:val="18"/>
        <w:shd w:val="clear" w:color="auto" w:fill="FFFFFF"/>
      </w:rPr>
      <w:t>gionalnego oraz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24" w:rsidRDefault="001A2C24" w:rsidP="007D0743">
      <w:pPr>
        <w:spacing w:after="0" w:line="240" w:lineRule="auto"/>
      </w:pPr>
      <w:r>
        <w:separator/>
      </w:r>
    </w:p>
  </w:footnote>
  <w:footnote w:type="continuationSeparator" w:id="0">
    <w:p w:rsidR="001A2C24" w:rsidRDefault="001A2C24" w:rsidP="007D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AB" w:rsidRDefault="00A233AB">
    <w:pPr>
      <w:pStyle w:val="Nagwek"/>
    </w:pPr>
    <w:r w:rsidRPr="0039644E">
      <w:rPr>
        <w:rFonts w:cstheme="minorHAnsi"/>
        <w:noProof/>
        <w:lang w:eastAsia="pl-PL"/>
      </w:rPr>
      <w:drawing>
        <wp:inline distT="0" distB="0" distL="0" distR="0" wp14:anchorId="43E0F60D" wp14:editId="284C3787">
          <wp:extent cx="5759450" cy="4699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2C9"/>
    <w:multiLevelType w:val="hybridMultilevel"/>
    <w:tmpl w:val="C858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E869BD"/>
    <w:multiLevelType w:val="hybridMultilevel"/>
    <w:tmpl w:val="61F8F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00361"/>
    <w:multiLevelType w:val="hybridMultilevel"/>
    <w:tmpl w:val="7B10AB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54D0CB0"/>
    <w:multiLevelType w:val="hybridMultilevel"/>
    <w:tmpl w:val="5DBA09A4"/>
    <w:lvl w:ilvl="0" w:tplc="2BDC21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B3B0F16"/>
    <w:multiLevelType w:val="hybridMultilevel"/>
    <w:tmpl w:val="8612D900"/>
    <w:lvl w:ilvl="0" w:tplc="163A1F0A">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80"/>
    <w:rsid w:val="00035599"/>
    <w:rsid w:val="000502DD"/>
    <w:rsid w:val="000D2058"/>
    <w:rsid w:val="000E312E"/>
    <w:rsid w:val="001A2C24"/>
    <w:rsid w:val="001B4A2D"/>
    <w:rsid w:val="001F12DA"/>
    <w:rsid w:val="00262BAD"/>
    <w:rsid w:val="00285A08"/>
    <w:rsid w:val="0039644E"/>
    <w:rsid w:val="003E433A"/>
    <w:rsid w:val="00402385"/>
    <w:rsid w:val="004048FB"/>
    <w:rsid w:val="00671F55"/>
    <w:rsid w:val="00691C7C"/>
    <w:rsid w:val="006F7F50"/>
    <w:rsid w:val="007120E4"/>
    <w:rsid w:val="0074211B"/>
    <w:rsid w:val="007D0743"/>
    <w:rsid w:val="007D603A"/>
    <w:rsid w:val="007E2297"/>
    <w:rsid w:val="0088047F"/>
    <w:rsid w:val="0089733C"/>
    <w:rsid w:val="008E6C33"/>
    <w:rsid w:val="0091275F"/>
    <w:rsid w:val="009B21BB"/>
    <w:rsid w:val="00A13CFA"/>
    <w:rsid w:val="00A233AB"/>
    <w:rsid w:val="00B5694F"/>
    <w:rsid w:val="00C143A3"/>
    <w:rsid w:val="00C16E44"/>
    <w:rsid w:val="00C66546"/>
    <w:rsid w:val="00CD179B"/>
    <w:rsid w:val="00CF6F7F"/>
    <w:rsid w:val="00D173F5"/>
    <w:rsid w:val="00D43918"/>
    <w:rsid w:val="00D55434"/>
    <w:rsid w:val="00D87EB0"/>
    <w:rsid w:val="00DC0432"/>
    <w:rsid w:val="00E14753"/>
    <w:rsid w:val="00E35D80"/>
    <w:rsid w:val="00E776B5"/>
    <w:rsid w:val="00EC7E6C"/>
    <w:rsid w:val="00FE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F966"/>
  <w15:chartTrackingRefBased/>
  <w15:docId w15:val="{499D54E6-4430-46C1-9F45-7188C0F3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F5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76B5"/>
    <w:pPr>
      <w:ind w:left="720"/>
      <w:contextualSpacing/>
    </w:pPr>
  </w:style>
  <w:style w:type="paragraph" w:styleId="Nagwek">
    <w:name w:val="header"/>
    <w:basedOn w:val="Normalny"/>
    <w:link w:val="NagwekZnak"/>
    <w:uiPriority w:val="99"/>
    <w:unhideWhenUsed/>
    <w:rsid w:val="007D0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3"/>
  </w:style>
  <w:style w:type="paragraph" w:styleId="Stopka">
    <w:name w:val="footer"/>
    <w:basedOn w:val="Normalny"/>
    <w:link w:val="StopkaZnak"/>
    <w:uiPriority w:val="99"/>
    <w:unhideWhenUsed/>
    <w:rsid w:val="007D0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3"/>
  </w:style>
  <w:style w:type="paragraph" w:styleId="Bezodstpw">
    <w:name w:val="No Spacing"/>
    <w:uiPriority w:val="1"/>
    <w:qFormat/>
    <w:rsid w:val="00D43918"/>
    <w:pPr>
      <w:spacing w:after="0" w:line="240" w:lineRule="auto"/>
    </w:pPr>
    <w:rPr>
      <w:rFonts w:ascii="Calibri" w:eastAsia="Calibri" w:hAnsi="Calibri" w:cs="Times New Roman"/>
    </w:rPr>
  </w:style>
  <w:style w:type="paragraph" w:customStyle="1" w:styleId="Akapitzlist1">
    <w:name w:val="Akapit z listą1"/>
    <w:basedOn w:val="Normalny"/>
    <w:rsid w:val="000D2058"/>
    <w:pPr>
      <w:suppressAutoHyphens/>
      <w:spacing w:after="0" w:line="240" w:lineRule="auto"/>
      <w:ind w:left="720"/>
    </w:pPr>
    <w:rPr>
      <w:rFonts w:eastAsia="Times New Roman" w:cs="Calibri"/>
      <w:sz w:val="24"/>
      <w:szCs w:val="24"/>
      <w:lang w:eastAsia="ar-SA"/>
    </w:rPr>
  </w:style>
  <w:style w:type="paragraph" w:styleId="Tekstdymka">
    <w:name w:val="Balloon Text"/>
    <w:basedOn w:val="Normalny"/>
    <w:link w:val="TekstdymkaZnak"/>
    <w:uiPriority w:val="99"/>
    <w:semiHidden/>
    <w:unhideWhenUsed/>
    <w:rsid w:val="00742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1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72666">
      <w:bodyDiv w:val="1"/>
      <w:marLeft w:val="0"/>
      <w:marRight w:val="0"/>
      <w:marTop w:val="0"/>
      <w:marBottom w:val="0"/>
      <w:divBdr>
        <w:top w:val="none" w:sz="0" w:space="0" w:color="auto"/>
        <w:left w:val="none" w:sz="0" w:space="0" w:color="auto"/>
        <w:bottom w:val="none" w:sz="0" w:space="0" w:color="auto"/>
        <w:right w:val="none" w:sz="0" w:space="0" w:color="auto"/>
      </w:divBdr>
      <w:divsChild>
        <w:div w:id="1554929613">
          <w:marLeft w:val="0"/>
          <w:marRight w:val="0"/>
          <w:marTop w:val="0"/>
          <w:marBottom w:val="0"/>
          <w:divBdr>
            <w:top w:val="none" w:sz="0" w:space="0" w:color="auto"/>
            <w:left w:val="none" w:sz="0" w:space="0" w:color="auto"/>
            <w:bottom w:val="none" w:sz="0" w:space="0" w:color="auto"/>
            <w:right w:val="none" w:sz="0" w:space="0" w:color="auto"/>
          </w:divBdr>
        </w:div>
        <w:div w:id="3825349">
          <w:marLeft w:val="0"/>
          <w:marRight w:val="0"/>
          <w:marTop w:val="0"/>
          <w:marBottom w:val="0"/>
          <w:divBdr>
            <w:top w:val="none" w:sz="0" w:space="0" w:color="auto"/>
            <w:left w:val="none" w:sz="0" w:space="0" w:color="auto"/>
            <w:bottom w:val="none" w:sz="0" w:space="0" w:color="auto"/>
            <w:right w:val="none" w:sz="0" w:space="0" w:color="auto"/>
          </w:divBdr>
        </w:div>
        <w:div w:id="1305740460">
          <w:marLeft w:val="0"/>
          <w:marRight w:val="0"/>
          <w:marTop w:val="0"/>
          <w:marBottom w:val="0"/>
          <w:divBdr>
            <w:top w:val="none" w:sz="0" w:space="0" w:color="auto"/>
            <w:left w:val="none" w:sz="0" w:space="0" w:color="auto"/>
            <w:bottom w:val="none" w:sz="0" w:space="0" w:color="auto"/>
            <w:right w:val="none" w:sz="0" w:space="0" w:color="auto"/>
          </w:divBdr>
        </w:div>
        <w:div w:id="1367366974">
          <w:marLeft w:val="0"/>
          <w:marRight w:val="0"/>
          <w:marTop w:val="0"/>
          <w:marBottom w:val="0"/>
          <w:divBdr>
            <w:top w:val="none" w:sz="0" w:space="0" w:color="auto"/>
            <w:left w:val="none" w:sz="0" w:space="0" w:color="auto"/>
            <w:bottom w:val="none" w:sz="0" w:space="0" w:color="auto"/>
            <w:right w:val="none" w:sz="0" w:space="0" w:color="auto"/>
          </w:divBdr>
        </w:div>
        <w:div w:id="749352405">
          <w:marLeft w:val="0"/>
          <w:marRight w:val="0"/>
          <w:marTop w:val="0"/>
          <w:marBottom w:val="0"/>
          <w:divBdr>
            <w:top w:val="none" w:sz="0" w:space="0" w:color="auto"/>
            <w:left w:val="none" w:sz="0" w:space="0" w:color="auto"/>
            <w:bottom w:val="none" w:sz="0" w:space="0" w:color="auto"/>
            <w:right w:val="none" w:sz="0" w:space="0" w:color="auto"/>
          </w:divBdr>
        </w:div>
        <w:div w:id="1091466310">
          <w:marLeft w:val="0"/>
          <w:marRight w:val="0"/>
          <w:marTop w:val="0"/>
          <w:marBottom w:val="0"/>
          <w:divBdr>
            <w:top w:val="none" w:sz="0" w:space="0" w:color="auto"/>
            <w:left w:val="none" w:sz="0" w:space="0" w:color="auto"/>
            <w:bottom w:val="none" w:sz="0" w:space="0" w:color="auto"/>
            <w:right w:val="none" w:sz="0" w:space="0" w:color="auto"/>
          </w:divBdr>
        </w:div>
        <w:div w:id="1324432589">
          <w:marLeft w:val="0"/>
          <w:marRight w:val="0"/>
          <w:marTop w:val="0"/>
          <w:marBottom w:val="0"/>
          <w:divBdr>
            <w:top w:val="none" w:sz="0" w:space="0" w:color="auto"/>
            <w:left w:val="none" w:sz="0" w:space="0" w:color="auto"/>
            <w:bottom w:val="none" w:sz="0" w:space="0" w:color="auto"/>
            <w:right w:val="none" w:sz="0" w:space="0" w:color="auto"/>
          </w:divBdr>
        </w:div>
        <w:div w:id="435834326">
          <w:marLeft w:val="0"/>
          <w:marRight w:val="0"/>
          <w:marTop w:val="0"/>
          <w:marBottom w:val="0"/>
          <w:divBdr>
            <w:top w:val="none" w:sz="0" w:space="0" w:color="auto"/>
            <w:left w:val="none" w:sz="0" w:space="0" w:color="auto"/>
            <w:bottom w:val="none" w:sz="0" w:space="0" w:color="auto"/>
            <w:right w:val="none" w:sz="0" w:space="0" w:color="auto"/>
          </w:divBdr>
        </w:div>
        <w:div w:id="568468875">
          <w:marLeft w:val="0"/>
          <w:marRight w:val="0"/>
          <w:marTop w:val="0"/>
          <w:marBottom w:val="0"/>
          <w:divBdr>
            <w:top w:val="none" w:sz="0" w:space="0" w:color="auto"/>
            <w:left w:val="none" w:sz="0" w:space="0" w:color="auto"/>
            <w:bottom w:val="none" w:sz="0" w:space="0" w:color="auto"/>
            <w:right w:val="none" w:sz="0" w:space="0" w:color="auto"/>
          </w:divBdr>
        </w:div>
        <w:div w:id="1669290902">
          <w:marLeft w:val="0"/>
          <w:marRight w:val="0"/>
          <w:marTop w:val="0"/>
          <w:marBottom w:val="0"/>
          <w:divBdr>
            <w:top w:val="none" w:sz="0" w:space="0" w:color="auto"/>
            <w:left w:val="none" w:sz="0" w:space="0" w:color="auto"/>
            <w:bottom w:val="none" w:sz="0" w:space="0" w:color="auto"/>
            <w:right w:val="none" w:sz="0" w:space="0" w:color="auto"/>
          </w:divBdr>
        </w:div>
        <w:div w:id="721901605">
          <w:marLeft w:val="0"/>
          <w:marRight w:val="0"/>
          <w:marTop w:val="0"/>
          <w:marBottom w:val="0"/>
          <w:divBdr>
            <w:top w:val="none" w:sz="0" w:space="0" w:color="auto"/>
            <w:left w:val="none" w:sz="0" w:space="0" w:color="auto"/>
            <w:bottom w:val="none" w:sz="0" w:space="0" w:color="auto"/>
            <w:right w:val="none" w:sz="0" w:space="0" w:color="auto"/>
          </w:divBdr>
        </w:div>
        <w:div w:id="541140036">
          <w:marLeft w:val="0"/>
          <w:marRight w:val="0"/>
          <w:marTop w:val="0"/>
          <w:marBottom w:val="0"/>
          <w:divBdr>
            <w:top w:val="none" w:sz="0" w:space="0" w:color="auto"/>
            <w:left w:val="none" w:sz="0" w:space="0" w:color="auto"/>
            <w:bottom w:val="none" w:sz="0" w:space="0" w:color="auto"/>
            <w:right w:val="none" w:sz="0" w:space="0" w:color="auto"/>
          </w:divBdr>
        </w:div>
        <w:div w:id="1189610456">
          <w:marLeft w:val="0"/>
          <w:marRight w:val="0"/>
          <w:marTop w:val="0"/>
          <w:marBottom w:val="0"/>
          <w:divBdr>
            <w:top w:val="none" w:sz="0" w:space="0" w:color="auto"/>
            <w:left w:val="none" w:sz="0" w:space="0" w:color="auto"/>
            <w:bottom w:val="none" w:sz="0" w:space="0" w:color="auto"/>
            <w:right w:val="none" w:sz="0" w:space="0" w:color="auto"/>
          </w:divBdr>
        </w:div>
        <w:div w:id="1839996333">
          <w:marLeft w:val="0"/>
          <w:marRight w:val="0"/>
          <w:marTop w:val="0"/>
          <w:marBottom w:val="0"/>
          <w:divBdr>
            <w:top w:val="none" w:sz="0" w:space="0" w:color="auto"/>
            <w:left w:val="none" w:sz="0" w:space="0" w:color="auto"/>
            <w:bottom w:val="none" w:sz="0" w:space="0" w:color="auto"/>
            <w:right w:val="none" w:sz="0" w:space="0" w:color="auto"/>
          </w:divBdr>
        </w:div>
        <w:div w:id="1955405071">
          <w:marLeft w:val="0"/>
          <w:marRight w:val="0"/>
          <w:marTop w:val="0"/>
          <w:marBottom w:val="0"/>
          <w:divBdr>
            <w:top w:val="none" w:sz="0" w:space="0" w:color="auto"/>
            <w:left w:val="none" w:sz="0" w:space="0" w:color="auto"/>
            <w:bottom w:val="none" w:sz="0" w:space="0" w:color="auto"/>
            <w:right w:val="none" w:sz="0" w:space="0" w:color="auto"/>
          </w:divBdr>
        </w:div>
        <w:div w:id="1460874992">
          <w:marLeft w:val="0"/>
          <w:marRight w:val="0"/>
          <w:marTop w:val="0"/>
          <w:marBottom w:val="0"/>
          <w:divBdr>
            <w:top w:val="none" w:sz="0" w:space="0" w:color="auto"/>
            <w:left w:val="none" w:sz="0" w:space="0" w:color="auto"/>
            <w:bottom w:val="none" w:sz="0" w:space="0" w:color="auto"/>
            <w:right w:val="none" w:sz="0" w:space="0" w:color="auto"/>
          </w:divBdr>
        </w:div>
        <w:div w:id="710419610">
          <w:marLeft w:val="0"/>
          <w:marRight w:val="0"/>
          <w:marTop w:val="0"/>
          <w:marBottom w:val="0"/>
          <w:divBdr>
            <w:top w:val="none" w:sz="0" w:space="0" w:color="auto"/>
            <w:left w:val="none" w:sz="0" w:space="0" w:color="auto"/>
            <w:bottom w:val="none" w:sz="0" w:space="0" w:color="auto"/>
            <w:right w:val="none" w:sz="0" w:space="0" w:color="auto"/>
          </w:divBdr>
          <w:divsChild>
            <w:div w:id="932006899">
              <w:marLeft w:val="0"/>
              <w:marRight w:val="0"/>
              <w:marTop w:val="0"/>
              <w:marBottom w:val="0"/>
              <w:divBdr>
                <w:top w:val="none" w:sz="0" w:space="0" w:color="auto"/>
                <w:left w:val="none" w:sz="0" w:space="0" w:color="auto"/>
                <w:bottom w:val="none" w:sz="0" w:space="0" w:color="auto"/>
                <w:right w:val="none" w:sz="0" w:space="0" w:color="auto"/>
              </w:divBdr>
            </w:div>
            <w:div w:id="1072049897">
              <w:marLeft w:val="0"/>
              <w:marRight w:val="0"/>
              <w:marTop w:val="0"/>
              <w:marBottom w:val="0"/>
              <w:divBdr>
                <w:top w:val="none" w:sz="0" w:space="0" w:color="auto"/>
                <w:left w:val="none" w:sz="0" w:space="0" w:color="auto"/>
                <w:bottom w:val="none" w:sz="0" w:space="0" w:color="auto"/>
                <w:right w:val="none" w:sz="0" w:space="0" w:color="auto"/>
              </w:divBdr>
            </w:div>
            <w:div w:id="8814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301">
      <w:bodyDiv w:val="1"/>
      <w:marLeft w:val="0"/>
      <w:marRight w:val="0"/>
      <w:marTop w:val="0"/>
      <w:marBottom w:val="0"/>
      <w:divBdr>
        <w:top w:val="none" w:sz="0" w:space="0" w:color="auto"/>
        <w:left w:val="none" w:sz="0" w:space="0" w:color="auto"/>
        <w:bottom w:val="none" w:sz="0" w:space="0" w:color="auto"/>
        <w:right w:val="none" w:sz="0" w:space="0" w:color="auto"/>
      </w:divBdr>
    </w:div>
    <w:div w:id="2085181992">
      <w:bodyDiv w:val="1"/>
      <w:marLeft w:val="0"/>
      <w:marRight w:val="0"/>
      <w:marTop w:val="0"/>
      <w:marBottom w:val="0"/>
      <w:divBdr>
        <w:top w:val="none" w:sz="0" w:space="0" w:color="auto"/>
        <w:left w:val="none" w:sz="0" w:space="0" w:color="auto"/>
        <w:bottom w:val="none" w:sz="0" w:space="0" w:color="auto"/>
        <w:right w:val="none" w:sz="0" w:space="0" w:color="auto"/>
      </w:divBdr>
    </w:div>
    <w:div w:id="21169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14150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Iwona Wasilczyk</cp:lastModifiedBy>
  <cp:revision>3</cp:revision>
  <cp:lastPrinted>2020-07-01T07:14:00Z</cp:lastPrinted>
  <dcterms:created xsi:type="dcterms:W3CDTF">2020-07-01T06:30:00Z</dcterms:created>
  <dcterms:modified xsi:type="dcterms:W3CDTF">2020-07-01T07:14:00Z</dcterms:modified>
</cp:coreProperties>
</file>