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66C9" w14:textId="77777777" w:rsidR="004C2167" w:rsidRDefault="004C2167" w:rsidP="004C2167">
      <w:pPr>
        <w:pStyle w:val="pkt"/>
        <w:ind w:left="0" w:firstLine="0"/>
        <w:rPr>
          <w:b/>
        </w:rPr>
      </w:pPr>
      <w:r>
        <w:rPr>
          <w:b/>
        </w:rPr>
        <w:t>Akademia Górniczo - Hutnicza</w:t>
      </w:r>
    </w:p>
    <w:p w14:paraId="46AF30BE" w14:textId="77777777" w:rsidR="004C2167" w:rsidRDefault="004C2167" w:rsidP="004C2167">
      <w:pPr>
        <w:pStyle w:val="pkt"/>
        <w:ind w:left="0" w:firstLine="0"/>
        <w:rPr>
          <w:b/>
        </w:rPr>
      </w:pPr>
      <w:r>
        <w:rPr>
          <w:b/>
        </w:rPr>
        <w:t>im. Stanisława Staszica w Krakowie</w:t>
      </w:r>
    </w:p>
    <w:p w14:paraId="49EDCF73" w14:textId="77777777" w:rsidR="004C2167" w:rsidRDefault="004C2167" w:rsidP="004C2167">
      <w:pPr>
        <w:pStyle w:val="pkt"/>
        <w:ind w:left="0" w:firstLine="0"/>
        <w:rPr>
          <w:b/>
        </w:rPr>
      </w:pPr>
      <w:r>
        <w:rPr>
          <w:b/>
        </w:rPr>
        <w:t>Dział Zamówień Publicznych</w:t>
      </w:r>
    </w:p>
    <w:p w14:paraId="433C543B" w14:textId="77777777" w:rsidR="004C2167" w:rsidRDefault="004C2167" w:rsidP="004C2167">
      <w:pPr>
        <w:pStyle w:val="pkt"/>
        <w:ind w:left="0" w:firstLine="0"/>
        <w:rPr>
          <w:bCs/>
        </w:rPr>
      </w:pPr>
      <w:r>
        <w:rPr>
          <w:bCs/>
        </w:rPr>
        <w:t xml:space="preserve">Al. Mickiewicza 30 </w:t>
      </w:r>
    </w:p>
    <w:p w14:paraId="7C783305" w14:textId="77777777" w:rsidR="004C2167" w:rsidRDefault="004C2167" w:rsidP="004C2167">
      <w:pPr>
        <w:pStyle w:val="pkt"/>
        <w:ind w:left="0" w:firstLine="0"/>
      </w:pPr>
      <w:r>
        <w:rPr>
          <w:bCs/>
        </w:rPr>
        <w:t>30-059 Kraków</w:t>
      </w:r>
    </w:p>
    <w:p w14:paraId="2A4A53FC" w14:textId="77777777" w:rsidR="004C2167" w:rsidRDefault="004C2167" w:rsidP="004C2167">
      <w:pPr>
        <w:pStyle w:val="pkt"/>
      </w:pPr>
    </w:p>
    <w:p w14:paraId="0084A61E" w14:textId="77777777" w:rsidR="004C2167" w:rsidRDefault="004C2167" w:rsidP="004C2167">
      <w:pPr>
        <w:pStyle w:val="pkt"/>
      </w:pPr>
    </w:p>
    <w:p w14:paraId="7BE58FE2" w14:textId="77777777" w:rsidR="004C2167" w:rsidRDefault="004C2167" w:rsidP="004C2167">
      <w:pPr>
        <w:pStyle w:val="pkt"/>
      </w:pPr>
    </w:p>
    <w:p w14:paraId="30CDB9C7" w14:textId="56204924" w:rsidR="004C2167" w:rsidRDefault="004C2167" w:rsidP="004C2167">
      <w:pPr>
        <w:pStyle w:val="pkt"/>
        <w:tabs>
          <w:tab w:val="right" w:pos="9214"/>
        </w:tabs>
        <w:spacing w:after="840"/>
        <w:ind w:left="0" w:firstLine="0"/>
      </w:pPr>
      <w:r>
        <w:rPr>
          <w:bCs/>
        </w:rPr>
        <w:t>Znak sprawy:</w:t>
      </w:r>
      <w:r>
        <w:rPr>
          <w:b/>
        </w:rPr>
        <w:t xml:space="preserve"> KC-zp.272-386/22</w:t>
      </w:r>
      <w:r>
        <w:tab/>
        <w:t>Kraków, 2022-06-15</w:t>
      </w:r>
    </w:p>
    <w:tbl>
      <w:tblPr>
        <w:tblW w:w="9330" w:type="dxa"/>
        <w:tblInd w:w="108" w:type="dxa"/>
        <w:tblCellMar>
          <w:left w:w="10" w:type="dxa"/>
          <w:right w:w="10" w:type="dxa"/>
        </w:tblCellMar>
        <w:tblLook w:val="04A0" w:firstRow="1" w:lastRow="0" w:firstColumn="1" w:lastColumn="0" w:noHBand="0" w:noVBand="1"/>
      </w:tblPr>
      <w:tblGrid>
        <w:gridCol w:w="9330"/>
      </w:tblGrid>
      <w:tr w:rsidR="004C2167" w14:paraId="7A08FF81" w14:textId="77777777" w:rsidTr="00526576">
        <w:tc>
          <w:tcPr>
            <w:tcW w:w="9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F5CE33A" w14:textId="77777777" w:rsidR="004C2167" w:rsidRDefault="004C2167" w:rsidP="00526576">
            <w:pPr>
              <w:pStyle w:val="Tytu"/>
            </w:pPr>
            <w:r>
              <w:t>SPECYFIKACJA WARUNKÓW ZAMÓWIENIA</w:t>
            </w:r>
          </w:p>
          <w:p w14:paraId="09862368" w14:textId="77777777" w:rsidR="004C2167" w:rsidRDefault="004C2167" w:rsidP="00526576">
            <w:pPr>
              <w:keepNext/>
              <w:spacing w:after="240"/>
              <w:jc w:val="center"/>
              <w:outlineLvl w:val="1"/>
            </w:pPr>
            <w:r>
              <w:rPr>
                <w:lang w:eastAsia="ar-SA"/>
              </w:rPr>
              <w:t>zwana dalej</w:t>
            </w:r>
            <w:r>
              <w:rPr>
                <w:b/>
                <w:lang w:eastAsia="ar-SA"/>
              </w:rPr>
              <w:t xml:space="preserve"> (SWZ)</w:t>
            </w:r>
          </w:p>
        </w:tc>
      </w:tr>
    </w:tbl>
    <w:p w14:paraId="463EF6F1" w14:textId="77777777" w:rsidR="004C2167" w:rsidRDefault="004C2167" w:rsidP="004C2167">
      <w:pPr>
        <w:jc w:val="center"/>
        <w:rPr>
          <w:b/>
          <w:sz w:val="28"/>
          <w:szCs w:val="28"/>
        </w:rPr>
      </w:pPr>
    </w:p>
    <w:p w14:paraId="5611D1B4" w14:textId="77777777" w:rsidR="004C2167" w:rsidRPr="004C2167" w:rsidRDefault="004C2167" w:rsidP="004C2167">
      <w:pPr>
        <w:pStyle w:val="Nagwek"/>
        <w:jc w:val="center"/>
        <w:rPr>
          <w:b/>
          <w:bCs/>
          <w:sz w:val="28"/>
          <w:szCs w:val="28"/>
        </w:rPr>
      </w:pPr>
      <w:r w:rsidRPr="004C2167">
        <w:rPr>
          <w:b/>
          <w:bCs/>
          <w:sz w:val="28"/>
          <w:szCs w:val="28"/>
        </w:rPr>
        <w:t xml:space="preserve">na dostawę miernika (multimetru) wraz z akcesoriami dla Instytutu Elektroniki </w:t>
      </w:r>
      <w:proofErr w:type="spellStart"/>
      <w:r w:rsidRPr="004C2167">
        <w:rPr>
          <w:b/>
          <w:bCs/>
          <w:sz w:val="28"/>
          <w:szCs w:val="28"/>
        </w:rPr>
        <w:t>WIEiT</w:t>
      </w:r>
      <w:proofErr w:type="spellEnd"/>
    </w:p>
    <w:p w14:paraId="759AFE11" w14:textId="77777777" w:rsidR="004C2167" w:rsidRPr="00F14691" w:rsidRDefault="004C2167" w:rsidP="004C2167">
      <w:pPr>
        <w:pStyle w:val="Nagwek"/>
        <w:jc w:val="center"/>
        <w:rPr>
          <w:b/>
          <w:bCs/>
          <w:sz w:val="28"/>
          <w:szCs w:val="28"/>
        </w:rPr>
      </w:pPr>
    </w:p>
    <w:p w14:paraId="6DF8AADC" w14:textId="77777777" w:rsidR="004C2167" w:rsidRDefault="004C2167" w:rsidP="004C2167">
      <w:pPr>
        <w:jc w:val="center"/>
        <w:rPr>
          <w:b/>
          <w:sz w:val="32"/>
          <w:szCs w:val="32"/>
        </w:rPr>
      </w:pPr>
    </w:p>
    <w:p w14:paraId="77BFA90A" w14:textId="41F509EF" w:rsidR="004C2167" w:rsidRDefault="004C2167" w:rsidP="004C2167">
      <w:pPr>
        <w:jc w:val="both"/>
      </w:pPr>
      <w:r>
        <w:t xml:space="preserve">Postępowanie o udzielenie zamówienia prowadzone jest na podstawie ustawy z dnia </w:t>
      </w:r>
      <w:r>
        <w:br/>
        <w:t xml:space="preserve">11 września 2019 r. Prawo zamówień publicznych (Dz.U. 2021 poz. 1129 ze zm.), zwanej dalej ”ustawą </w:t>
      </w:r>
      <w:proofErr w:type="spellStart"/>
      <w:r>
        <w:t>Pzp</w:t>
      </w:r>
      <w:proofErr w:type="spellEnd"/>
      <w:r>
        <w:t xml:space="preserve">”. Wartość szacunkowa zamówienia jest niższa od progów unijnych określonych na podstawie art. 3 ustawy </w:t>
      </w:r>
      <w:proofErr w:type="spellStart"/>
      <w:r>
        <w:t>Pzp</w:t>
      </w:r>
      <w:proofErr w:type="spellEnd"/>
      <w:r>
        <w:t>.</w:t>
      </w:r>
    </w:p>
    <w:p w14:paraId="0EC4CCDD" w14:textId="77777777" w:rsidR="004C2167" w:rsidRDefault="004C2167" w:rsidP="004C2167">
      <w:pPr>
        <w:jc w:val="both"/>
      </w:pPr>
    </w:p>
    <w:p w14:paraId="2EF3E0E0" w14:textId="77777777" w:rsidR="004C2167" w:rsidRDefault="004C2167" w:rsidP="004C2167">
      <w:pPr>
        <w:jc w:val="both"/>
      </w:pPr>
    </w:p>
    <w:p w14:paraId="5D06B9C1" w14:textId="77777777" w:rsidR="004C2167" w:rsidRDefault="004C2167" w:rsidP="004C2167">
      <w:pPr>
        <w:jc w:val="both"/>
      </w:pPr>
    </w:p>
    <w:p w14:paraId="66110CC9" w14:textId="77777777" w:rsidR="004C2167" w:rsidRDefault="004C2167" w:rsidP="004C2167">
      <w:pPr>
        <w:jc w:val="both"/>
      </w:pPr>
    </w:p>
    <w:p w14:paraId="37245589" w14:textId="77777777" w:rsidR="004C2167" w:rsidRDefault="004C2167" w:rsidP="004C2167">
      <w:pPr>
        <w:jc w:val="both"/>
      </w:pPr>
    </w:p>
    <w:p w14:paraId="07F22C6F" w14:textId="77777777" w:rsidR="004C2167" w:rsidRDefault="004C2167" w:rsidP="004C2167">
      <w:pPr>
        <w:jc w:val="both"/>
      </w:pPr>
    </w:p>
    <w:p w14:paraId="709F529F" w14:textId="77777777" w:rsidR="004C2167" w:rsidRDefault="004C2167" w:rsidP="004C2167">
      <w:pPr>
        <w:jc w:val="both"/>
      </w:pPr>
    </w:p>
    <w:p w14:paraId="2B3195B9" w14:textId="77777777" w:rsidR="004C2167" w:rsidRDefault="004C2167" w:rsidP="004C2167">
      <w:pPr>
        <w:jc w:val="both"/>
      </w:pPr>
    </w:p>
    <w:p w14:paraId="2849ACB4" w14:textId="77777777" w:rsidR="004C2167" w:rsidRDefault="004C2167" w:rsidP="004C2167">
      <w:pPr>
        <w:jc w:val="both"/>
      </w:pPr>
    </w:p>
    <w:p w14:paraId="2D734EB5" w14:textId="77777777" w:rsidR="004C2167" w:rsidRDefault="004C2167" w:rsidP="004C2167">
      <w:pPr>
        <w:jc w:val="both"/>
      </w:pPr>
    </w:p>
    <w:p w14:paraId="3B9F3D03" w14:textId="77777777" w:rsidR="004C2167" w:rsidRDefault="004C2167" w:rsidP="004C2167">
      <w:pPr>
        <w:jc w:val="both"/>
      </w:pPr>
    </w:p>
    <w:p w14:paraId="66F46BF6" w14:textId="77777777" w:rsidR="004C2167" w:rsidRDefault="004C2167" w:rsidP="004C2167">
      <w:pPr>
        <w:jc w:val="both"/>
      </w:pPr>
    </w:p>
    <w:p w14:paraId="49DEAE55" w14:textId="77777777" w:rsidR="004C2167" w:rsidRDefault="004C2167" w:rsidP="004C2167">
      <w:pPr>
        <w:jc w:val="both"/>
      </w:pPr>
    </w:p>
    <w:p w14:paraId="7ED2D748" w14:textId="77777777" w:rsidR="004C2167" w:rsidRDefault="004C2167" w:rsidP="004C2167">
      <w:pPr>
        <w:jc w:val="both"/>
      </w:pPr>
    </w:p>
    <w:p w14:paraId="7999CE47" w14:textId="77777777" w:rsidR="004C2167" w:rsidRDefault="004C2167" w:rsidP="004C2167">
      <w:pPr>
        <w:jc w:val="both"/>
      </w:pPr>
    </w:p>
    <w:p w14:paraId="1C8B7401" w14:textId="77777777" w:rsidR="004C2167" w:rsidRDefault="004C2167" w:rsidP="004C2167">
      <w:pPr>
        <w:jc w:val="both"/>
      </w:pPr>
    </w:p>
    <w:p w14:paraId="2CEE07BB" w14:textId="77777777" w:rsidR="004C2167" w:rsidRDefault="004C2167" w:rsidP="004C2167">
      <w:pPr>
        <w:jc w:val="both"/>
      </w:pPr>
    </w:p>
    <w:p w14:paraId="42AB61B5" w14:textId="77777777" w:rsidR="004C2167" w:rsidRDefault="004C2167" w:rsidP="004C2167">
      <w:pPr>
        <w:jc w:val="both"/>
      </w:pPr>
    </w:p>
    <w:p w14:paraId="43D02F40" w14:textId="77777777" w:rsidR="004C2167" w:rsidRDefault="004C2167" w:rsidP="004C2167">
      <w:pPr>
        <w:jc w:val="both"/>
      </w:pPr>
    </w:p>
    <w:p w14:paraId="24B18391" w14:textId="77777777" w:rsidR="004C2167" w:rsidRDefault="004C2167" w:rsidP="004C2167">
      <w:pPr>
        <w:jc w:val="both"/>
      </w:pPr>
    </w:p>
    <w:p w14:paraId="491118EF" w14:textId="77777777" w:rsidR="004C2167" w:rsidRDefault="004C2167" w:rsidP="004C2167">
      <w:pPr>
        <w:jc w:val="both"/>
      </w:pPr>
    </w:p>
    <w:p w14:paraId="2FF658B3" w14:textId="77777777" w:rsidR="004C2167" w:rsidRDefault="004C2167" w:rsidP="004C2167">
      <w:pPr>
        <w:jc w:val="both"/>
      </w:pPr>
    </w:p>
    <w:p w14:paraId="18B596A2" w14:textId="77777777" w:rsidR="004C2167" w:rsidRDefault="004C2167" w:rsidP="004C2167">
      <w:pPr>
        <w:jc w:val="both"/>
      </w:pPr>
    </w:p>
    <w:p w14:paraId="096082E5" w14:textId="77777777" w:rsidR="004C2167" w:rsidRDefault="004C2167" w:rsidP="004C2167">
      <w:pPr>
        <w:pStyle w:val="Nagwek1"/>
        <w:numPr>
          <w:ilvl w:val="0"/>
          <w:numId w:val="25"/>
        </w:numPr>
        <w:tabs>
          <w:tab w:val="clear" w:pos="432"/>
          <w:tab w:val="num" w:pos="1068"/>
        </w:tabs>
        <w:ind w:left="431" w:hanging="431"/>
      </w:pPr>
      <w:bookmarkStart w:id="0" w:name="_Toc258314242"/>
      <w:r>
        <w:t>Nazwa oraz adres Zamawiającego</w:t>
      </w:r>
      <w:bookmarkEnd w:id="0"/>
    </w:p>
    <w:p w14:paraId="568A4DF4" w14:textId="77777777" w:rsidR="004C2167" w:rsidRDefault="004C2167" w:rsidP="004C2167">
      <w:pPr>
        <w:pStyle w:val="Tekstpodstawowy"/>
        <w:spacing w:after="0" w:line="276" w:lineRule="auto"/>
        <w:ind w:left="360"/>
      </w:pPr>
      <w:r>
        <w:t xml:space="preserve"> Akademia Górniczo - Hutnicza im. Stanisława Staszica w Krakowie,</w:t>
      </w:r>
    </w:p>
    <w:p w14:paraId="12DD5D6A" w14:textId="77777777" w:rsidR="004C2167" w:rsidRDefault="004C2167" w:rsidP="004C2167">
      <w:pPr>
        <w:pStyle w:val="Tekstpodstawowy"/>
        <w:spacing w:after="0" w:line="276" w:lineRule="auto"/>
        <w:ind w:left="360"/>
      </w:pPr>
      <w:r>
        <w:t xml:space="preserve"> al. Mickiewicza 30 </w:t>
      </w:r>
    </w:p>
    <w:p w14:paraId="515561D5" w14:textId="77777777" w:rsidR="004C2167" w:rsidRDefault="004C2167" w:rsidP="004C2167">
      <w:pPr>
        <w:pStyle w:val="Tekstpodstawowy"/>
        <w:spacing w:after="0" w:line="276" w:lineRule="auto"/>
        <w:ind w:left="360"/>
      </w:pPr>
      <w:r>
        <w:t xml:space="preserve"> 30-059 Kraków</w:t>
      </w:r>
    </w:p>
    <w:p w14:paraId="5396F64E" w14:textId="77777777" w:rsidR="004C2167" w:rsidRDefault="004C2167" w:rsidP="004C2167">
      <w:pPr>
        <w:pStyle w:val="Tekstpodstawowy"/>
        <w:spacing w:after="0" w:line="276" w:lineRule="auto"/>
        <w:ind w:left="360"/>
      </w:pPr>
      <w:r>
        <w:t xml:space="preserve"> Tel.: 0-12 617-35-95</w:t>
      </w:r>
    </w:p>
    <w:p w14:paraId="6173E494" w14:textId="77777777" w:rsidR="004C2167" w:rsidRDefault="004C2167" w:rsidP="004C2167">
      <w:pPr>
        <w:pStyle w:val="Tekstpodstawowy"/>
        <w:spacing w:after="0" w:line="276" w:lineRule="auto"/>
        <w:ind w:left="360"/>
      </w:pPr>
      <w:r>
        <w:t xml:space="preserve"> Adres poczty elektronicznej: </w:t>
      </w:r>
      <w:r>
        <w:rPr>
          <w:color w:val="0000FF"/>
        </w:rPr>
        <w:t>dzp@agh.edu.pl</w:t>
      </w:r>
    </w:p>
    <w:p w14:paraId="3614DE3A" w14:textId="77777777" w:rsidR="004C2167" w:rsidRDefault="004C2167" w:rsidP="004C2167">
      <w:pPr>
        <w:pStyle w:val="Tekstpodstawowy"/>
        <w:spacing w:after="0" w:line="276" w:lineRule="auto"/>
        <w:ind w:left="426"/>
        <w:jc w:val="both"/>
      </w:pPr>
      <w:r>
        <w:t xml:space="preserve">Adres strony internetowej prowadzonego postępowania oraz strony, na której udostępniane będą zmiany i wyjaśnienia treści SWZ oraz inne dokumenty zamówienia bezpośrednio związane z postępowaniem: </w:t>
      </w:r>
      <w:hyperlink r:id="rId7" w:history="1">
        <w:r>
          <w:rPr>
            <w:rStyle w:val="Hipercze"/>
          </w:rPr>
          <w:t>www.dzp.agh.edu.pl</w:t>
        </w:r>
      </w:hyperlink>
      <w:r>
        <w:t>.</w:t>
      </w:r>
    </w:p>
    <w:p w14:paraId="599E3674" w14:textId="77777777" w:rsidR="004C2167" w:rsidRDefault="004C2167" w:rsidP="004C2167">
      <w:pPr>
        <w:pStyle w:val="Tekstpodstawowy"/>
        <w:spacing w:after="0" w:line="276" w:lineRule="auto"/>
        <w:ind w:left="426"/>
        <w:jc w:val="both"/>
      </w:pPr>
    </w:p>
    <w:p w14:paraId="259BE2C0" w14:textId="77777777" w:rsidR="004C2167" w:rsidRDefault="004C2167" w:rsidP="004C2167">
      <w:pPr>
        <w:pStyle w:val="Tekstpodstawowy"/>
        <w:spacing w:line="276" w:lineRule="auto"/>
        <w:ind w:left="426"/>
        <w:jc w:val="both"/>
      </w:pPr>
      <w:r>
        <w:t xml:space="preserve">Jednostka prowadząca sprawę: </w:t>
      </w:r>
    </w:p>
    <w:p w14:paraId="685694B9" w14:textId="77777777" w:rsidR="004C2167" w:rsidRDefault="004C2167" w:rsidP="004C2167">
      <w:pPr>
        <w:pStyle w:val="Tekstpodstawowy"/>
        <w:spacing w:line="276" w:lineRule="auto"/>
        <w:ind w:left="426"/>
        <w:jc w:val="both"/>
      </w:pPr>
      <w:r>
        <w:t xml:space="preserve">Dział zamówień publicznych, al. Mickiewicza 30, 30-059 Kraków, pawilon C-2, pok. 117, pracuje od poniedziałku do piątku w godzinach od 7:30 do 15:30, z wyłączeniem dni ustawowo wolnych od pracy. </w:t>
      </w:r>
    </w:p>
    <w:p w14:paraId="5C946727" w14:textId="77777777" w:rsidR="004C2167" w:rsidRDefault="004C2167" w:rsidP="004C2167">
      <w:pPr>
        <w:pStyle w:val="Nagwek1"/>
        <w:numPr>
          <w:ilvl w:val="0"/>
          <w:numId w:val="25"/>
        </w:numPr>
        <w:tabs>
          <w:tab w:val="clear" w:pos="432"/>
          <w:tab w:val="num" w:pos="1068"/>
        </w:tabs>
        <w:ind w:left="431" w:hanging="431"/>
      </w:pPr>
      <w:bookmarkStart w:id="1" w:name="_Toc258314243"/>
      <w:r>
        <w:t>Tryb udzielenia zamówienia</w:t>
      </w:r>
      <w:bookmarkEnd w:id="1"/>
    </w:p>
    <w:p w14:paraId="44463D3A" w14:textId="77777777" w:rsidR="004C2167" w:rsidRDefault="004C2167" w:rsidP="004C2167">
      <w:pPr>
        <w:pStyle w:val="Tekstpodstawowywcity"/>
        <w:ind w:left="426" w:firstLine="5"/>
        <w:jc w:val="both"/>
      </w:pPr>
      <w:r>
        <w:t xml:space="preserve">Postępowanie o udzielenie zamówienia prowadzone jest w trybie </w:t>
      </w:r>
      <w:r>
        <w:rPr>
          <w:b/>
          <w:bCs/>
        </w:rPr>
        <w:t>podstawowym bez negocjacji</w:t>
      </w:r>
      <w:r>
        <w:t xml:space="preserve">, o którym mowa w art. 275 pkt 1 ustawy </w:t>
      </w:r>
      <w:proofErr w:type="spellStart"/>
      <w:r>
        <w:t>Pzp</w:t>
      </w:r>
      <w:proofErr w:type="spellEnd"/>
      <w:r>
        <w:t>.</w:t>
      </w:r>
    </w:p>
    <w:p w14:paraId="55A7AFCA" w14:textId="77777777" w:rsidR="004C2167" w:rsidRDefault="004C2167" w:rsidP="004C2167">
      <w:pPr>
        <w:pStyle w:val="Nagwek1"/>
        <w:numPr>
          <w:ilvl w:val="0"/>
          <w:numId w:val="25"/>
        </w:numPr>
        <w:tabs>
          <w:tab w:val="clear" w:pos="432"/>
          <w:tab w:val="num" w:pos="1068"/>
        </w:tabs>
        <w:ind w:left="431" w:hanging="431"/>
      </w:pPr>
      <w:bookmarkStart w:id="2" w:name="_Toc258314244"/>
      <w:r>
        <w:t>informacje ogólne</w:t>
      </w:r>
    </w:p>
    <w:p w14:paraId="1D0FAA6F" w14:textId="77777777" w:rsidR="004C2167" w:rsidRDefault="004C2167" w:rsidP="004C2167">
      <w:pPr>
        <w:pStyle w:val="Nagwek2"/>
        <w:numPr>
          <w:ilvl w:val="1"/>
          <w:numId w:val="25"/>
        </w:numPr>
        <w:tabs>
          <w:tab w:val="clear" w:pos="680"/>
          <w:tab w:val="num" w:pos="1788"/>
        </w:tabs>
        <w:ind w:left="1788" w:hanging="360"/>
      </w:pPr>
      <w:r>
        <w:t>Komunikacja w postępowaniu</w:t>
      </w:r>
    </w:p>
    <w:p w14:paraId="7D0A13D3" w14:textId="77777777" w:rsidR="004C2167" w:rsidRDefault="004C2167" w:rsidP="004C2167">
      <w:pPr>
        <w:pStyle w:val="Nagwek2"/>
        <w:numPr>
          <w:ilvl w:val="1"/>
          <w:numId w:val="25"/>
        </w:numPr>
        <w:tabs>
          <w:tab w:val="clear" w:pos="680"/>
          <w:tab w:val="num" w:pos="1788"/>
        </w:tabs>
        <w:ind w:left="1788" w:hanging="360"/>
      </w:pPr>
      <w:r>
        <w:t xml:space="preserve">W niniejszym postępowaniu komunikacja między Zamawiającym a Wykonawcami odbywa się przy użyciu środków komunikacji elektronicznej, za pośrednictwem platformy on-line działającej pod adresem </w:t>
      </w:r>
      <w:r>
        <w:rPr>
          <w:color w:val="0000FF"/>
          <w:u w:val="single"/>
        </w:rPr>
        <w:t>https://e-propublico.pl</w:t>
      </w:r>
      <w:r>
        <w:t xml:space="preserve"> (dalej jako: ”Platforma”).</w:t>
      </w:r>
    </w:p>
    <w:p w14:paraId="06A78C01" w14:textId="77777777" w:rsidR="004C2167" w:rsidRDefault="004C2167" w:rsidP="004C2167">
      <w:pPr>
        <w:pStyle w:val="Nagwek2"/>
        <w:numPr>
          <w:ilvl w:val="1"/>
          <w:numId w:val="25"/>
        </w:numPr>
        <w:tabs>
          <w:tab w:val="clear" w:pos="680"/>
          <w:tab w:val="num" w:pos="1788"/>
        </w:tabs>
        <w:ind w:left="1788" w:hanging="360"/>
      </w:pPr>
      <w:r>
        <w:t>Do spraw nieuregulowanych w niniejszej SWZ mają zastosowanie przepisy ustawy z dnia 11 września 2019 roku Prawo zamówień publicznych (Dz. U.  20</w:t>
      </w:r>
      <w:r>
        <w:rPr>
          <w:lang w:val="pl-PL"/>
        </w:rPr>
        <w:t>2</w:t>
      </w:r>
      <w:r>
        <w:t xml:space="preserve">1 r. poz. </w:t>
      </w:r>
      <w:r>
        <w:rPr>
          <w:lang w:val="pl-PL"/>
        </w:rPr>
        <w:t>112</w:t>
      </w:r>
      <w:r>
        <w:t xml:space="preserve">9 ze zm.) zwanej dalej „ustawą </w:t>
      </w:r>
      <w:proofErr w:type="spellStart"/>
      <w:r>
        <w:t>Pzp</w:t>
      </w:r>
      <w:proofErr w:type="spellEnd"/>
      <w:r>
        <w:t>” oraz aktów wykonawczych wydanych na jej podstawie. W zakresie nieuregulowanym przez ww. akty prawne stosuje się przepisy ustawy z dnia 23 kwietnia 1964 r. -Kodeks cywilny (Dz. U. z 2020r. poz. 1740).</w:t>
      </w:r>
    </w:p>
    <w:p w14:paraId="64B2A9B3" w14:textId="77777777" w:rsidR="004C2167" w:rsidRDefault="004C2167" w:rsidP="004C2167">
      <w:pPr>
        <w:pStyle w:val="Nagwek1"/>
        <w:numPr>
          <w:ilvl w:val="0"/>
          <w:numId w:val="25"/>
        </w:numPr>
        <w:tabs>
          <w:tab w:val="clear" w:pos="432"/>
          <w:tab w:val="num" w:pos="1068"/>
        </w:tabs>
        <w:ind w:left="431" w:hanging="431"/>
      </w:pPr>
      <w:r>
        <w:t>Opis przedmiotu zamówienia</w:t>
      </w:r>
      <w:bookmarkEnd w:id="2"/>
    </w:p>
    <w:p w14:paraId="2FA2C2A5" w14:textId="643B3540" w:rsidR="004C2167" w:rsidRPr="004C2167" w:rsidRDefault="004C2167" w:rsidP="004C2167">
      <w:pPr>
        <w:pStyle w:val="Nagwek"/>
      </w:pPr>
      <w:r>
        <w:t xml:space="preserve">4.1 Przedmiotem zamówienia jest dostawa </w:t>
      </w:r>
      <w:r w:rsidRPr="004C2167">
        <w:t xml:space="preserve">miernika (multimetru) wraz z akcesoriami dla Instytutu Elektroniki </w:t>
      </w:r>
      <w:proofErr w:type="spellStart"/>
      <w:r w:rsidRPr="004C2167">
        <w:t>WIEiT</w:t>
      </w:r>
      <w:proofErr w:type="spellEnd"/>
    </w:p>
    <w:p w14:paraId="6C3F0B65" w14:textId="77777777" w:rsidR="004C2167" w:rsidRPr="004B65DA" w:rsidRDefault="004C2167" w:rsidP="004C2167">
      <w:pPr>
        <w:pStyle w:val="Nagwek"/>
        <w:jc w:val="both"/>
      </w:pPr>
    </w:p>
    <w:p w14:paraId="49A4FFF3" w14:textId="193A495B" w:rsidR="004C2167" w:rsidRDefault="004C2167" w:rsidP="004C2167">
      <w:pPr>
        <w:pStyle w:val="Tekstpodstawowy"/>
        <w:rPr>
          <w:b/>
          <w:bCs/>
        </w:rPr>
      </w:pPr>
      <w:r>
        <w:rPr>
          <w:b/>
        </w:rPr>
        <w:t xml:space="preserve">Wspólny Słownik Zamówień: </w:t>
      </w:r>
      <w:r>
        <w:rPr>
          <w:b/>
          <w:bCs/>
        </w:rPr>
        <w:t>38552000-9</w:t>
      </w:r>
    </w:p>
    <w:p w14:paraId="2C5D1241" w14:textId="31B8C5C0" w:rsidR="004C2167" w:rsidRPr="006C2353" w:rsidRDefault="004C2167" w:rsidP="004C2167">
      <w:pPr>
        <w:pStyle w:val="Default"/>
        <w:ind w:firstLine="360"/>
        <w:jc w:val="both"/>
        <w:rPr>
          <w:rFonts w:ascii="Times New Roman" w:hAnsi="Times New Roman" w:cs="Times New Roman"/>
          <w:color w:val="auto"/>
          <w:sz w:val="22"/>
          <w:szCs w:val="22"/>
        </w:rPr>
      </w:pPr>
    </w:p>
    <w:p w14:paraId="3B8937D2" w14:textId="77777777" w:rsidR="00B90C3A" w:rsidRPr="00DE0604" w:rsidRDefault="00B90C3A" w:rsidP="00B90C3A">
      <w:pPr>
        <w:pStyle w:val="Bezodstpw"/>
        <w:jc w:val="both"/>
        <w:rPr>
          <w:rFonts w:ascii="Verdana" w:eastAsia="Arial" w:hAnsi="Verdana" w:cs="Arial"/>
          <w:b/>
          <w:bCs/>
          <w:sz w:val="20"/>
          <w:szCs w:val="20"/>
        </w:rPr>
      </w:pPr>
      <w:r w:rsidRPr="00DE0604">
        <w:rPr>
          <w:rFonts w:ascii="Verdana" w:eastAsia="Arial" w:hAnsi="Verdana" w:cs="Arial"/>
          <w:b/>
          <w:bCs/>
          <w:sz w:val="20"/>
          <w:szCs w:val="20"/>
        </w:rPr>
        <w:t>Opis przedmiotu zamówienia - załącznik do wniosku o uruchomienie postępowania o zamówienie publiczne do Działu Zamówień Publicznych na</w:t>
      </w:r>
      <w:r>
        <w:rPr>
          <w:rFonts w:ascii="Verdana" w:eastAsia="Arial" w:hAnsi="Verdana" w:cs="Arial"/>
          <w:b/>
          <w:bCs/>
          <w:sz w:val="20"/>
          <w:szCs w:val="20"/>
        </w:rPr>
        <w:t> </w:t>
      </w:r>
      <w:r w:rsidRPr="00DE0604">
        <w:rPr>
          <w:rFonts w:ascii="Verdana" w:eastAsia="Arial" w:hAnsi="Verdana" w:cs="Arial"/>
          <w:b/>
          <w:bCs/>
          <w:sz w:val="20"/>
          <w:szCs w:val="20"/>
        </w:rPr>
        <w:t>dostawę miernika (Multimetru)</w:t>
      </w:r>
      <w:r>
        <w:rPr>
          <w:rFonts w:ascii="Verdana" w:eastAsia="Arial" w:hAnsi="Verdana" w:cs="Arial"/>
          <w:b/>
          <w:bCs/>
          <w:sz w:val="20"/>
          <w:szCs w:val="20"/>
        </w:rPr>
        <w:t xml:space="preserve"> wraz z akcesoriami dla Instytutu Elektroniki</w:t>
      </w:r>
    </w:p>
    <w:p w14:paraId="1A2F536D" w14:textId="77777777" w:rsidR="00B90C3A" w:rsidRPr="00DE0604" w:rsidRDefault="00B90C3A" w:rsidP="00B90C3A">
      <w:pPr>
        <w:pStyle w:val="Bezodstpw"/>
        <w:jc w:val="both"/>
        <w:rPr>
          <w:rFonts w:ascii="Verdana" w:eastAsia="Arial" w:hAnsi="Verdana" w:cs="Arial"/>
          <w:b/>
          <w:bCs/>
          <w:sz w:val="20"/>
          <w:szCs w:val="20"/>
        </w:rPr>
      </w:pPr>
    </w:p>
    <w:p w14:paraId="24A031CC" w14:textId="77777777" w:rsidR="00B90C3A" w:rsidRPr="00DE0604" w:rsidRDefault="00B90C3A" w:rsidP="00B90C3A">
      <w:pPr>
        <w:pStyle w:val="Akapitzlist"/>
        <w:numPr>
          <w:ilvl w:val="0"/>
          <w:numId w:val="36"/>
        </w:numPr>
        <w:tabs>
          <w:tab w:val="left" w:pos="1061"/>
        </w:tabs>
        <w:suppressAutoHyphens w:val="0"/>
        <w:autoSpaceDN/>
        <w:spacing w:after="0" w:line="240" w:lineRule="auto"/>
        <w:textAlignment w:val="auto"/>
        <w:rPr>
          <w:rFonts w:ascii="Verdana" w:hAnsi="Verdana" w:cs="Arial"/>
          <w:color w:val="333333"/>
          <w:sz w:val="20"/>
          <w:szCs w:val="20"/>
          <w:shd w:val="clear" w:color="auto" w:fill="FFFFFF"/>
        </w:rPr>
      </w:pPr>
      <w:r w:rsidRPr="00DE0604">
        <w:rPr>
          <w:rFonts w:ascii="Verdana" w:hAnsi="Verdana" w:cs="Arial"/>
          <w:color w:val="333333"/>
          <w:sz w:val="20"/>
          <w:szCs w:val="20"/>
          <w:shd w:val="clear" w:color="auto" w:fill="FFFFFF"/>
        </w:rPr>
        <w:t>Miernik (multimetr)</w:t>
      </w:r>
    </w:p>
    <w:p w14:paraId="30A3379A" w14:textId="77777777" w:rsidR="00B90C3A" w:rsidRPr="00DE0604" w:rsidRDefault="00B90C3A" w:rsidP="00B90C3A">
      <w:pPr>
        <w:pStyle w:val="Akapitzlist"/>
        <w:numPr>
          <w:ilvl w:val="0"/>
          <w:numId w:val="36"/>
        </w:numPr>
        <w:tabs>
          <w:tab w:val="left" w:pos="1061"/>
        </w:tabs>
        <w:suppressAutoHyphens w:val="0"/>
        <w:autoSpaceDN/>
        <w:spacing w:after="0" w:line="240" w:lineRule="auto"/>
        <w:textAlignment w:val="auto"/>
        <w:rPr>
          <w:rFonts w:ascii="Verdana" w:hAnsi="Verdana" w:cs="Arial"/>
          <w:color w:val="333333"/>
          <w:sz w:val="20"/>
          <w:szCs w:val="20"/>
          <w:shd w:val="clear" w:color="auto" w:fill="FFFFFF"/>
        </w:rPr>
      </w:pPr>
      <w:r w:rsidRPr="00DE0604">
        <w:rPr>
          <w:rFonts w:ascii="Verdana" w:hAnsi="Verdana" w:cs="Arial"/>
          <w:color w:val="333333"/>
          <w:sz w:val="20"/>
          <w:szCs w:val="20"/>
          <w:shd w:val="clear" w:color="auto" w:fill="FFFFFF"/>
        </w:rPr>
        <w:t>Karta 6x</w:t>
      </w:r>
    </w:p>
    <w:p w14:paraId="0098D648" w14:textId="77777777" w:rsidR="00B90C3A" w:rsidRPr="002A4404" w:rsidRDefault="00B90C3A" w:rsidP="00B90C3A">
      <w:pPr>
        <w:pStyle w:val="Akapitzlist"/>
        <w:numPr>
          <w:ilvl w:val="0"/>
          <w:numId w:val="36"/>
        </w:numPr>
        <w:tabs>
          <w:tab w:val="left" w:pos="1061"/>
        </w:tabs>
        <w:suppressAutoHyphens w:val="0"/>
        <w:autoSpaceDN/>
        <w:spacing w:after="0" w:line="240" w:lineRule="auto"/>
        <w:textAlignment w:val="auto"/>
        <w:rPr>
          <w:rFonts w:ascii="Verdana" w:hAnsi="Verdana" w:cs="Arial"/>
          <w:color w:val="333333"/>
          <w:sz w:val="20"/>
          <w:szCs w:val="20"/>
          <w:shd w:val="clear" w:color="auto" w:fill="FFFFFF"/>
        </w:rPr>
      </w:pPr>
      <w:r w:rsidRPr="00DE0604">
        <w:rPr>
          <w:rFonts w:ascii="Verdana" w:hAnsi="Verdana" w:cs="Arial"/>
          <w:color w:val="333333"/>
          <w:sz w:val="20"/>
          <w:szCs w:val="20"/>
          <w:shd w:val="clear" w:color="auto" w:fill="FFFFFF"/>
        </w:rPr>
        <w:t xml:space="preserve">Karta </w:t>
      </w:r>
      <w:proofErr w:type="spellStart"/>
      <w:r w:rsidRPr="00DE0604">
        <w:rPr>
          <w:rFonts w:ascii="Verdana" w:hAnsi="Verdana" w:cs="Arial"/>
          <w:color w:val="333333"/>
          <w:sz w:val="20"/>
          <w:szCs w:val="20"/>
          <w:shd w:val="clear" w:color="auto" w:fill="FFFFFF"/>
        </w:rPr>
        <w:t>GPiB</w:t>
      </w:r>
      <w:proofErr w:type="spellEnd"/>
      <w:r w:rsidRPr="00DE0604">
        <w:rPr>
          <w:rFonts w:ascii="Verdana" w:hAnsi="Verdana" w:cs="Arial"/>
          <w:color w:val="333333"/>
          <w:sz w:val="20"/>
          <w:szCs w:val="20"/>
          <w:shd w:val="clear" w:color="auto" w:fill="FFFFFF"/>
        </w:rPr>
        <w:t xml:space="preserve"> (karta do komunikacji)</w:t>
      </w:r>
      <w:r w:rsidRPr="00DE0604">
        <w:rPr>
          <w:rFonts w:ascii="Verdana" w:hAnsi="Verdana" w:cs="Arial"/>
          <w:color w:val="333333"/>
          <w:sz w:val="20"/>
          <w:szCs w:val="20"/>
        </w:rPr>
        <w:br/>
      </w:r>
    </w:p>
    <w:tbl>
      <w:tblPr>
        <w:tblStyle w:val="Tabela-Siatka"/>
        <w:tblW w:w="0" w:type="auto"/>
        <w:tblLook w:val="04A0" w:firstRow="1" w:lastRow="0" w:firstColumn="1" w:lastColumn="0" w:noHBand="0" w:noVBand="1"/>
      </w:tblPr>
      <w:tblGrid>
        <w:gridCol w:w="2405"/>
        <w:gridCol w:w="6657"/>
      </w:tblGrid>
      <w:tr w:rsidR="00B90C3A" w:rsidRPr="00DE0604" w14:paraId="6A1078F1" w14:textId="77777777" w:rsidTr="001F6E2A">
        <w:tc>
          <w:tcPr>
            <w:tcW w:w="2405" w:type="dxa"/>
          </w:tcPr>
          <w:p w14:paraId="026138A4"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lastRenderedPageBreak/>
              <w:t>Parametr wymagany</w:t>
            </w:r>
          </w:p>
        </w:tc>
        <w:tc>
          <w:tcPr>
            <w:tcW w:w="6657" w:type="dxa"/>
          </w:tcPr>
          <w:p w14:paraId="66C68CB2"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Charakterystyka</w:t>
            </w:r>
          </w:p>
        </w:tc>
      </w:tr>
      <w:tr w:rsidR="00B90C3A" w:rsidRPr="00DE0604" w14:paraId="0640FD5D" w14:textId="77777777" w:rsidTr="001F6E2A">
        <w:tc>
          <w:tcPr>
            <w:tcW w:w="2405" w:type="dxa"/>
            <w:vAlign w:val="center"/>
          </w:tcPr>
          <w:p w14:paraId="14FC92D7"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Tryby pracy</w:t>
            </w:r>
          </w:p>
        </w:tc>
        <w:tc>
          <w:tcPr>
            <w:tcW w:w="6657" w:type="dxa"/>
          </w:tcPr>
          <w:p w14:paraId="3899FB0D" w14:textId="77777777" w:rsidR="00B90C3A" w:rsidRPr="00B424ED" w:rsidRDefault="00B90C3A" w:rsidP="001F6E2A">
            <w:pPr>
              <w:tabs>
                <w:tab w:val="left" w:pos="1061"/>
              </w:tabs>
              <w:rPr>
                <w:rFonts w:ascii="Verdana" w:eastAsia="Arial" w:hAnsi="Verdana" w:cs="Arial"/>
                <w:sz w:val="20"/>
                <w:szCs w:val="20"/>
              </w:rPr>
            </w:pPr>
            <w:r>
              <w:rPr>
                <w:rFonts w:ascii="Verdana" w:eastAsia="Arial" w:hAnsi="Verdana" w:cs="Arial"/>
                <w:sz w:val="20"/>
                <w:szCs w:val="20"/>
              </w:rPr>
              <w:t>P</w:t>
            </w:r>
            <w:r w:rsidRPr="00B424ED">
              <w:rPr>
                <w:rFonts w:ascii="Verdana" w:eastAsia="Arial" w:hAnsi="Verdana" w:cs="Arial"/>
                <w:sz w:val="20"/>
                <w:szCs w:val="20"/>
              </w:rPr>
              <w:t>raca w trybie multimetru z opcją wykorzystania kart pomiarowych umożliwiających multipleksowanie kanałów pomiarowych</w:t>
            </w:r>
          </w:p>
        </w:tc>
      </w:tr>
      <w:tr w:rsidR="00B90C3A" w:rsidRPr="00DE0604" w14:paraId="20D22A48" w14:textId="77777777" w:rsidTr="001F6E2A">
        <w:tc>
          <w:tcPr>
            <w:tcW w:w="2405" w:type="dxa"/>
            <w:vAlign w:val="center"/>
          </w:tcPr>
          <w:p w14:paraId="064491E2"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Multimetr</w:t>
            </w:r>
          </w:p>
        </w:tc>
        <w:tc>
          <w:tcPr>
            <w:tcW w:w="6657" w:type="dxa"/>
          </w:tcPr>
          <w:p w14:paraId="0F9D4E51"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Rozdzielczość nie gorsza niż 6.5 cyfry, wbudowany digitizer umożliwiający akwizycję mierzonych sygnałów z prędkością nie niższą niż 1 MS/s</w:t>
            </w:r>
          </w:p>
        </w:tc>
      </w:tr>
      <w:tr w:rsidR="00B90C3A" w:rsidRPr="00DE0604" w14:paraId="10529D05" w14:textId="77777777" w:rsidTr="001F6E2A">
        <w:tc>
          <w:tcPr>
            <w:tcW w:w="2405" w:type="dxa"/>
            <w:vAlign w:val="center"/>
          </w:tcPr>
          <w:p w14:paraId="39ACD01E"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Rozdzielczość pomiaru napięcia stałego (DC)</w:t>
            </w:r>
          </w:p>
        </w:tc>
        <w:tc>
          <w:tcPr>
            <w:tcW w:w="6657" w:type="dxa"/>
            <w:vAlign w:val="center"/>
          </w:tcPr>
          <w:p w14:paraId="35B8DF13"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 xml:space="preserve">Nie gorsza </w:t>
            </w:r>
            <w:proofErr w:type="spellStart"/>
            <w:r w:rsidRPr="00B424ED">
              <w:rPr>
                <w:rFonts w:ascii="Verdana" w:eastAsia="Arial" w:hAnsi="Verdana" w:cs="Arial"/>
                <w:sz w:val="20"/>
                <w:szCs w:val="20"/>
              </w:rPr>
              <w:t>niź</w:t>
            </w:r>
            <w:proofErr w:type="spellEnd"/>
            <w:r w:rsidRPr="00B424ED">
              <w:rPr>
                <w:rFonts w:ascii="Verdana" w:eastAsia="Arial" w:hAnsi="Verdana" w:cs="Arial"/>
                <w:sz w:val="20"/>
                <w:szCs w:val="20"/>
              </w:rPr>
              <w:t xml:space="preserve"> 100 </w:t>
            </w:r>
            <w:proofErr w:type="spellStart"/>
            <w:r w:rsidRPr="00B424ED">
              <w:rPr>
                <w:rFonts w:ascii="Verdana" w:eastAsia="Arial" w:hAnsi="Verdana" w:cs="Arial"/>
                <w:sz w:val="20"/>
                <w:szCs w:val="20"/>
              </w:rPr>
              <w:t>nV</w:t>
            </w:r>
            <w:proofErr w:type="spellEnd"/>
            <w:r w:rsidRPr="00B424ED">
              <w:rPr>
                <w:rFonts w:ascii="Verdana" w:eastAsia="Arial" w:hAnsi="Verdana" w:cs="Arial"/>
                <w:sz w:val="20"/>
                <w:szCs w:val="20"/>
              </w:rPr>
              <w:t xml:space="preserve"> z dokładnością nie gorszą niż 0.0015% odczytu + 0.0030% zakresu na zakresie pomiarowym nie wyższym niż 100 </w:t>
            </w:r>
            <w:proofErr w:type="spellStart"/>
            <w:r w:rsidRPr="00B424ED">
              <w:rPr>
                <w:rFonts w:ascii="Verdana" w:eastAsia="Arial" w:hAnsi="Verdana" w:cs="Arial"/>
                <w:sz w:val="20"/>
                <w:szCs w:val="20"/>
              </w:rPr>
              <w:t>mV</w:t>
            </w:r>
            <w:proofErr w:type="spellEnd"/>
          </w:p>
        </w:tc>
      </w:tr>
      <w:tr w:rsidR="00B90C3A" w:rsidRPr="00DE0604" w14:paraId="3901D566" w14:textId="77777777" w:rsidTr="001F6E2A">
        <w:tc>
          <w:tcPr>
            <w:tcW w:w="2405" w:type="dxa"/>
            <w:vAlign w:val="center"/>
          </w:tcPr>
          <w:p w14:paraId="4C5E765F"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Rozdzielczość pomiaru rezystancji</w:t>
            </w:r>
          </w:p>
        </w:tc>
        <w:tc>
          <w:tcPr>
            <w:tcW w:w="6657" w:type="dxa"/>
            <w:vAlign w:val="center"/>
          </w:tcPr>
          <w:p w14:paraId="5EF00522"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Nie gorsza niż 1 µΩ z dokładnością nie gorszą niż 0.0080% odczytu + 0.0200% zakresu na zakresie pomiarowym nie wyższym niż 1 Ω</w:t>
            </w:r>
          </w:p>
        </w:tc>
      </w:tr>
      <w:tr w:rsidR="00B90C3A" w:rsidRPr="00DE0604" w14:paraId="228774D5" w14:textId="77777777" w:rsidTr="001F6E2A">
        <w:tc>
          <w:tcPr>
            <w:tcW w:w="2405" w:type="dxa"/>
            <w:vAlign w:val="center"/>
          </w:tcPr>
          <w:p w14:paraId="1664810D"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Rozdzielczość pomiaru prądu stałego (DC)</w:t>
            </w:r>
          </w:p>
        </w:tc>
        <w:tc>
          <w:tcPr>
            <w:tcW w:w="6657" w:type="dxa"/>
            <w:vAlign w:val="center"/>
          </w:tcPr>
          <w:p w14:paraId="28B77EC8"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 xml:space="preserve">Nie gorsza niż 10 </w:t>
            </w:r>
            <w:proofErr w:type="spellStart"/>
            <w:r w:rsidRPr="00B424ED">
              <w:rPr>
                <w:rFonts w:ascii="Verdana" w:eastAsia="Arial" w:hAnsi="Verdana" w:cs="Arial"/>
                <w:sz w:val="20"/>
                <w:szCs w:val="20"/>
              </w:rPr>
              <w:t>pA</w:t>
            </w:r>
            <w:proofErr w:type="spellEnd"/>
            <w:r w:rsidRPr="00B424ED">
              <w:rPr>
                <w:rFonts w:ascii="Verdana" w:eastAsia="Arial" w:hAnsi="Verdana" w:cs="Arial"/>
                <w:sz w:val="20"/>
                <w:szCs w:val="20"/>
              </w:rPr>
              <w:t xml:space="preserve"> z dokładnością nie gorszą niż 0.007% odczytu + 0.002% zakresu na zakresie pomiarowym nie wyższym niż 10 µA.</w:t>
            </w:r>
          </w:p>
        </w:tc>
      </w:tr>
      <w:tr w:rsidR="00B90C3A" w:rsidRPr="00DE0604" w14:paraId="74BE4D90" w14:textId="77777777" w:rsidTr="001F6E2A">
        <w:tc>
          <w:tcPr>
            <w:tcW w:w="2405" w:type="dxa"/>
            <w:vAlign w:val="center"/>
          </w:tcPr>
          <w:p w14:paraId="4199CF5E"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Karty pomiarowe</w:t>
            </w:r>
          </w:p>
        </w:tc>
        <w:tc>
          <w:tcPr>
            <w:tcW w:w="6657" w:type="dxa"/>
            <w:vAlign w:val="center"/>
          </w:tcPr>
          <w:p w14:paraId="44B527A2"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Wymagane jest aby przyrząd umożliwiał docelowo umieszczenie nie mniej niż 2 kart pomiarowych (wymagana jest tylko jedna karta wraz z przyrządem) oraz dodatkowej karty opcjonalnych interfejsów pomiarowych (do wyboru: Digital I/O, interfejs synchronizacji, GPIB, RS232)</w:t>
            </w:r>
          </w:p>
        </w:tc>
      </w:tr>
      <w:tr w:rsidR="00B90C3A" w:rsidRPr="00DE0604" w14:paraId="29B4DCBC" w14:textId="77777777" w:rsidTr="001F6E2A">
        <w:tc>
          <w:tcPr>
            <w:tcW w:w="2405" w:type="dxa"/>
            <w:vAlign w:val="center"/>
          </w:tcPr>
          <w:p w14:paraId="43B273BD"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Karta pomiarowa - wymagania</w:t>
            </w:r>
          </w:p>
        </w:tc>
        <w:tc>
          <w:tcPr>
            <w:tcW w:w="6657" w:type="dxa"/>
            <w:vAlign w:val="center"/>
          </w:tcPr>
          <w:p w14:paraId="300EFF30"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 xml:space="preserve">Karta typu macierzowego (przynajmniej 6 wierszy, 8 kolumn), umożliwiająca </w:t>
            </w:r>
            <w:proofErr w:type="spellStart"/>
            <w:r w:rsidRPr="00B424ED">
              <w:rPr>
                <w:rFonts w:ascii="Verdana" w:eastAsia="Arial" w:hAnsi="Verdana" w:cs="Arial"/>
                <w:sz w:val="20"/>
                <w:szCs w:val="20"/>
              </w:rPr>
              <w:t>krosowanie</w:t>
            </w:r>
            <w:proofErr w:type="spellEnd"/>
            <w:r w:rsidRPr="00B424ED">
              <w:rPr>
                <w:rFonts w:ascii="Verdana" w:eastAsia="Arial" w:hAnsi="Verdana" w:cs="Arial"/>
                <w:sz w:val="20"/>
                <w:szCs w:val="20"/>
              </w:rPr>
              <w:t xml:space="preserve"> ścieżek pomiarowych z wykorzystaniem obwodu pomiarowego multimetru lub bez jego wykorzystania (panel multimetru odłączony od karty).</w:t>
            </w:r>
          </w:p>
          <w:p w14:paraId="4A60B2FF"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Czas przełączania przekaźników na karcie nie dłuższy niż 3 ms.</w:t>
            </w:r>
          </w:p>
          <w:p w14:paraId="7ABFC350"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Pasmo pomiarowe karty nie niższe niż 2 MHz. Maksymalna dopuszczalna wartość prądu dla ścieżek pomiarowych nie niższa niż 1 A.</w:t>
            </w:r>
          </w:p>
        </w:tc>
      </w:tr>
      <w:tr w:rsidR="00B90C3A" w:rsidRPr="00DE0604" w14:paraId="0545E7D8" w14:textId="77777777" w:rsidTr="001F6E2A">
        <w:tc>
          <w:tcPr>
            <w:tcW w:w="2405" w:type="dxa"/>
            <w:vAlign w:val="center"/>
          </w:tcPr>
          <w:p w14:paraId="1A84D7C4"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Programowanie</w:t>
            </w:r>
          </w:p>
        </w:tc>
        <w:tc>
          <w:tcPr>
            <w:tcW w:w="6657" w:type="dxa"/>
            <w:vAlign w:val="center"/>
          </w:tcPr>
          <w:p w14:paraId="755627E8"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 xml:space="preserve">Obsługa składni LUA </w:t>
            </w:r>
            <w:proofErr w:type="spellStart"/>
            <w:r w:rsidRPr="00B424ED">
              <w:rPr>
                <w:rFonts w:ascii="Verdana" w:eastAsia="Arial" w:hAnsi="Verdana" w:cs="Arial"/>
                <w:sz w:val="20"/>
                <w:szCs w:val="20"/>
              </w:rPr>
              <w:t>Script</w:t>
            </w:r>
            <w:proofErr w:type="spellEnd"/>
            <w:r w:rsidRPr="00B424ED">
              <w:rPr>
                <w:rFonts w:ascii="Verdana" w:eastAsia="Arial" w:hAnsi="Verdana" w:cs="Arial"/>
                <w:sz w:val="20"/>
                <w:szCs w:val="20"/>
              </w:rPr>
              <w:t>, możliwość tworzenia skryptów oraz aplikacji.</w:t>
            </w:r>
          </w:p>
        </w:tc>
      </w:tr>
      <w:tr w:rsidR="00B90C3A" w:rsidRPr="00DE0604" w14:paraId="64B63E3B" w14:textId="77777777" w:rsidTr="001F6E2A">
        <w:tc>
          <w:tcPr>
            <w:tcW w:w="2405" w:type="dxa"/>
            <w:vAlign w:val="center"/>
          </w:tcPr>
          <w:p w14:paraId="65DC06FC"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Porty</w:t>
            </w:r>
          </w:p>
        </w:tc>
        <w:tc>
          <w:tcPr>
            <w:tcW w:w="6657" w:type="dxa"/>
            <w:vAlign w:val="center"/>
          </w:tcPr>
          <w:p w14:paraId="4504D042"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 xml:space="preserve">Przynajmniej USB, Ethernet (LAN), niezależny dedykowany interfejs umożliwiający synchronizację z dokładnością nie gorszą niż 500 </w:t>
            </w:r>
            <w:proofErr w:type="spellStart"/>
            <w:r w:rsidRPr="00B424ED">
              <w:rPr>
                <w:rFonts w:ascii="Verdana" w:eastAsia="Arial" w:hAnsi="Verdana" w:cs="Arial"/>
                <w:sz w:val="20"/>
                <w:szCs w:val="20"/>
              </w:rPr>
              <w:t>ns</w:t>
            </w:r>
            <w:proofErr w:type="spellEnd"/>
            <w:r w:rsidRPr="00B424ED">
              <w:rPr>
                <w:rFonts w:ascii="Verdana" w:eastAsia="Arial" w:hAnsi="Verdana" w:cs="Arial"/>
                <w:sz w:val="20"/>
                <w:szCs w:val="20"/>
              </w:rPr>
              <w:t>.</w:t>
            </w:r>
          </w:p>
        </w:tc>
      </w:tr>
      <w:tr w:rsidR="00B90C3A" w:rsidRPr="00DE0604" w14:paraId="7BC9DE81" w14:textId="77777777" w:rsidTr="001F6E2A">
        <w:tc>
          <w:tcPr>
            <w:tcW w:w="2405" w:type="dxa"/>
            <w:vAlign w:val="center"/>
          </w:tcPr>
          <w:p w14:paraId="3E7E377F"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Komunikacja</w:t>
            </w:r>
          </w:p>
        </w:tc>
        <w:tc>
          <w:tcPr>
            <w:tcW w:w="6657" w:type="dxa"/>
            <w:vAlign w:val="center"/>
          </w:tcPr>
          <w:p w14:paraId="0B23E9B8"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Oprogramowanie</w:t>
            </w:r>
            <w:r>
              <w:rPr>
                <w:rFonts w:ascii="Verdana" w:eastAsia="Arial" w:hAnsi="Verdana" w:cs="Arial"/>
                <w:sz w:val="20"/>
                <w:szCs w:val="20"/>
              </w:rPr>
              <w:t xml:space="preserve"> </w:t>
            </w:r>
            <w:r w:rsidRPr="00B424ED">
              <w:rPr>
                <w:rFonts w:ascii="Verdana" w:eastAsia="Arial" w:hAnsi="Verdana" w:cs="Arial"/>
                <w:sz w:val="20"/>
                <w:szCs w:val="20"/>
              </w:rPr>
              <w:t xml:space="preserve">umożliwiające komunikację, tworzenie skryptów pomiarowych, wysyłanie skryptów do przyrządu zgodnie ze standardem języka LUA </w:t>
            </w:r>
            <w:proofErr w:type="spellStart"/>
            <w:r w:rsidRPr="00B424ED">
              <w:rPr>
                <w:rFonts w:ascii="Verdana" w:eastAsia="Arial" w:hAnsi="Verdana" w:cs="Arial"/>
                <w:sz w:val="20"/>
                <w:szCs w:val="20"/>
              </w:rPr>
              <w:t>Script</w:t>
            </w:r>
            <w:proofErr w:type="spellEnd"/>
            <w:r w:rsidRPr="00B424ED">
              <w:rPr>
                <w:rFonts w:ascii="Verdana" w:eastAsia="Arial" w:hAnsi="Verdana" w:cs="Arial"/>
                <w:sz w:val="20"/>
                <w:szCs w:val="20"/>
              </w:rPr>
              <w:t>.</w:t>
            </w:r>
          </w:p>
        </w:tc>
      </w:tr>
      <w:tr w:rsidR="00B90C3A" w:rsidRPr="00DE0604" w14:paraId="19963167" w14:textId="77777777" w:rsidTr="001F6E2A">
        <w:tc>
          <w:tcPr>
            <w:tcW w:w="2405" w:type="dxa"/>
            <w:vAlign w:val="center"/>
          </w:tcPr>
          <w:p w14:paraId="0A69F094"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Możliwość komunikacji i obsługi zdalnej</w:t>
            </w:r>
          </w:p>
        </w:tc>
        <w:tc>
          <w:tcPr>
            <w:tcW w:w="6657" w:type="dxa"/>
            <w:vAlign w:val="center"/>
          </w:tcPr>
          <w:p w14:paraId="1D3F1F08" w14:textId="77777777" w:rsidR="00B90C3A" w:rsidRPr="00B424ED" w:rsidRDefault="00B90C3A" w:rsidP="001F6E2A">
            <w:pPr>
              <w:tabs>
                <w:tab w:val="left" w:pos="1061"/>
              </w:tabs>
              <w:rPr>
                <w:rFonts w:ascii="Verdana" w:eastAsia="Arial" w:hAnsi="Verdana" w:cs="Arial"/>
                <w:sz w:val="20"/>
                <w:szCs w:val="20"/>
              </w:rPr>
            </w:pPr>
            <w:r w:rsidRPr="00B424ED">
              <w:rPr>
                <w:rFonts w:ascii="Verdana" w:eastAsia="Arial" w:hAnsi="Verdana" w:cs="Arial"/>
                <w:sz w:val="20"/>
                <w:szCs w:val="20"/>
              </w:rPr>
              <w:t>Wymagany Web Server – możliwość obsługi z dowolnych urządzeń przenośnych</w:t>
            </w:r>
          </w:p>
        </w:tc>
      </w:tr>
      <w:tr w:rsidR="00B90C3A" w:rsidRPr="00DE0604" w14:paraId="3B1C2036" w14:textId="77777777" w:rsidTr="001F6E2A">
        <w:tc>
          <w:tcPr>
            <w:tcW w:w="2405" w:type="dxa"/>
            <w:vAlign w:val="center"/>
          </w:tcPr>
          <w:p w14:paraId="31F1F870" w14:textId="77777777" w:rsidR="00B90C3A" w:rsidRPr="00DE0604" w:rsidRDefault="00B90C3A" w:rsidP="001F6E2A">
            <w:pPr>
              <w:tabs>
                <w:tab w:val="left" w:pos="1061"/>
              </w:tabs>
              <w:rPr>
                <w:rFonts w:ascii="Verdana" w:eastAsia="Arial" w:hAnsi="Verdana" w:cs="Arial"/>
                <w:b/>
                <w:bCs/>
                <w:sz w:val="20"/>
                <w:szCs w:val="20"/>
              </w:rPr>
            </w:pPr>
            <w:r w:rsidRPr="00DE0604">
              <w:rPr>
                <w:rFonts w:ascii="Verdana" w:eastAsia="Arial" w:hAnsi="Verdana" w:cs="Arial"/>
                <w:b/>
                <w:bCs/>
                <w:sz w:val="20"/>
                <w:szCs w:val="20"/>
              </w:rPr>
              <w:t>Zasilanie</w:t>
            </w:r>
          </w:p>
        </w:tc>
        <w:tc>
          <w:tcPr>
            <w:tcW w:w="6657" w:type="dxa"/>
            <w:vAlign w:val="center"/>
          </w:tcPr>
          <w:p w14:paraId="2AD4A71F" w14:textId="77777777" w:rsidR="00B90C3A" w:rsidRPr="00B424ED" w:rsidRDefault="00B90C3A" w:rsidP="001F6E2A">
            <w:pPr>
              <w:tabs>
                <w:tab w:val="left" w:pos="1061"/>
              </w:tabs>
              <w:rPr>
                <w:rFonts w:ascii="Verdana" w:eastAsia="Arial" w:hAnsi="Verdana" w:cs="Arial"/>
                <w:sz w:val="20"/>
                <w:szCs w:val="20"/>
              </w:rPr>
            </w:pPr>
            <w:r>
              <w:rPr>
                <w:rFonts w:ascii="Verdana" w:eastAsia="Arial" w:hAnsi="Verdana" w:cs="Arial"/>
                <w:sz w:val="20"/>
                <w:szCs w:val="20"/>
              </w:rPr>
              <w:t>Z</w:t>
            </w:r>
            <w:r w:rsidRPr="00B424ED">
              <w:rPr>
                <w:rFonts w:ascii="Verdana" w:eastAsia="Arial" w:hAnsi="Verdana" w:cs="Arial"/>
                <w:sz w:val="20"/>
                <w:szCs w:val="20"/>
              </w:rPr>
              <w:t xml:space="preserve"> sieci AC: przynajmniej 100 V, 120 V, 220 V, and 240 V (±10%)</w:t>
            </w:r>
          </w:p>
        </w:tc>
      </w:tr>
    </w:tbl>
    <w:p w14:paraId="410C8A30" w14:textId="77777777" w:rsidR="00B90C3A" w:rsidRPr="00DE0604" w:rsidRDefault="00B90C3A" w:rsidP="00B90C3A">
      <w:pPr>
        <w:tabs>
          <w:tab w:val="left" w:pos="1061"/>
        </w:tabs>
        <w:rPr>
          <w:rFonts w:ascii="Verdana" w:eastAsia="Arial" w:hAnsi="Verdana" w:cs="Arial"/>
          <w:b/>
          <w:bCs/>
          <w:sz w:val="20"/>
          <w:szCs w:val="20"/>
        </w:rPr>
      </w:pPr>
    </w:p>
    <w:p w14:paraId="191E33B9" w14:textId="77777777" w:rsidR="00B90C3A" w:rsidRPr="00DE0604" w:rsidRDefault="00B90C3A" w:rsidP="00B90C3A">
      <w:pPr>
        <w:tabs>
          <w:tab w:val="left" w:pos="1061"/>
        </w:tabs>
        <w:rPr>
          <w:rFonts w:ascii="Verdana" w:eastAsia="Arial" w:hAnsi="Verdana" w:cs="Arial"/>
          <w:b/>
          <w:bCs/>
          <w:sz w:val="20"/>
          <w:szCs w:val="20"/>
        </w:rPr>
      </w:pPr>
      <w:r w:rsidRPr="00DE0604">
        <w:rPr>
          <w:rFonts w:ascii="Verdana" w:eastAsia="Arial" w:hAnsi="Verdana" w:cs="Arial"/>
          <w:b/>
          <w:bCs/>
          <w:sz w:val="20"/>
          <w:szCs w:val="20"/>
        </w:rPr>
        <w:t xml:space="preserve">Gwarancja: minimum </w:t>
      </w:r>
      <w:r>
        <w:rPr>
          <w:rFonts w:ascii="Verdana" w:eastAsia="Arial" w:hAnsi="Verdana" w:cs="Arial"/>
          <w:b/>
          <w:bCs/>
          <w:sz w:val="20"/>
          <w:szCs w:val="20"/>
        </w:rPr>
        <w:t>24</w:t>
      </w:r>
      <w:r w:rsidRPr="00DE0604">
        <w:rPr>
          <w:rFonts w:ascii="Verdana" w:eastAsia="Arial" w:hAnsi="Verdana" w:cs="Arial"/>
          <w:b/>
          <w:bCs/>
          <w:sz w:val="20"/>
          <w:szCs w:val="20"/>
        </w:rPr>
        <w:t xml:space="preserve"> miesi</w:t>
      </w:r>
      <w:r>
        <w:rPr>
          <w:rFonts w:ascii="Verdana" w:eastAsia="Arial" w:hAnsi="Verdana" w:cs="Arial"/>
          <w:b/>
          <w:bCs/>
          <w:sz w:val="20"/>
          <w:szCs w:val="20"/>
        </w:rPr>
        <w:t>ą</w:t>
      </w:r>
      <w:r w:rsidRPr="00DE0604">
        <w:rPr>
          <w:rFonts w:ascii="Verdana" w:eastAsia="Arial" w:hAnsi="Verdana" w:cs="Arial"/>
          <w:b/>
          <w:bCs/>
          <w:sz w:val="20"/>
          <w:szCs w:val="20"/>
        </w:rPr>
        <w:t>c</w:t>
      </w:r>
      <w:r>
        <w:rPr>
          <w:rFonts w:ascii="Verdana" w:eastAsia="Arial" w:hAnsi="Verdana" w:cs="Arial"/>
          <w:b/>
          <w:bCs/>
          <w:sz w:val="20"/>
          <w:szCs w:val="20"/>
        </w:rPr>
        <w:t>e</w:t>
      </w:r>
    </w:p>
    <w:p w14:paraId="09920F9F" w14:textId="77777777" w:rsidR="004C2167" w:rsidRDefault="004C2167" w:rsidP="004C2167">
      <w:pPr>
        <w:pStyle w:val="Tekstpodstawowy"/>
        <w:rPr>
          <w:b/>
          <w:bCs/>
        </w:rPr>
      </w:pPr>
    </w:p>
    <w:p w14:paraId="436E0F98" w14:textId="77777777" w:rsidR="004C2167" w:rsidRDefault="004C2167" w:rsidP="004C2167">
      <w:pPr>
        <w:pStyle w:val="Nagwek2"/>
        <w:numPr>
          <w:ilvl w:val="1"/>
          <w:numId w:val="26"/>
        </w:numPr>
        <w:tabs>
          <w:tab w:val="left" w:pos="708"/>
        </w:tabs>
        <w:ind w:left="1760"/>
      </w:pPr>
      <w:r>
        <w:t>Zamawiający nie dokonuje podziału zamówienia na części i tym samym nie dopuszcza składania ofert częściowych. Oferty nie zawierające pełnego zakresu przedmiotu zamówienia zostaną odrzucone.</w:t>
      </w:r>
    </w:p>
    <w:p w14:paraId="705902F9" w14:textId="77777777" w:rsidR="004C2167" w:rsidRDefault="004C2167" w:rsidP="004C2167">
      <w:pPr>
        <w:pStyle w:val="Nagwek2"/>
        <w:numPr>
          <w:ilvl w:val="1"/>
          <w:numId w:val="26"/>
        </w:numPr>
        <w:tabs>
          <w:tab w:val="left" w:pos="708"/>
        </w:tabs>
        <w:ind w:left="1760"/>
        <w:rPr>
          <w:color w:val="auto"/>
        </w:rPr>
      </w:pPr>
      <w:r>
        <w:t xml:space="preserve">Powody niedokonania podziału zamówienia na części: </w:t>
      </w:r>
      <w:r>
        <w:rPr>
          <w:rFonts w:cs="Arial"/>
          <w:color w:val="auto"/>
        </w:rPr>
        <w:t>Podział mógłby skutkować nieprawidłową realizacją zamówienia</w:t>
      </w:r>
      <w:r>
        <w:rPr>
          <w:rFonts w:cs="Arial"/>
          <w:color w:val="auto"/>
          <w:lang w:val="pl-PL"/>
        </w:rPr>
        <w:t>.</w:t>
      </w:r>
    </w:p>
    <w:p w14:paraId="21D3F29C" w14:textId="77777777" w:rsidR="004C2167" w:rsidRDefault="004C2167" w:rsidP="004C2167">
      <w:pPr>
        <w:pStyle w:val="Nagwek2"/>
        <w:numPr>
          <w:ilvl w:val="1"/>
          <w:numId w:val="26"/>
        </w:numPr>
        <w:tabs>
          <w:tab w:val="left" w:pos="708"/>
        </w:tabs>
        <w:ind w:left="1760"/>
      </w:pPr>
      <w:r>
        <w:t>Zamawiający nie przewiduje obowiązku odbycia przez Wykonawcę wizji lokalnej lub sprawdzenia przez Wykonawcę dokumentów niezbędnych do realizacji zamówienia.</w:t>
      </w:r>
    </w:p>
    <w:p w14:paraId="5B0F10BA" w14:textId="77777777" w:rsidR="004C2167" w:rsidRDefault="004C2167" w:rsidP="004C2167">
      <w:pPr>
        <w:pStyle w:val="Nagwek2"/>
        <w:numPr>
          <w:ilvl w:val="1"/>
          <w:numId w:val="26"/>
        </w:numPr>
        <w:tabs>
          <w:tab w:val="left" w:pos="708"/>
        </w:tabs>
        <w:ind w:left="1760"/>
      </w:pPr>
      <w:r>
        <w:lastRenderedPageBreak/>
        <w:t>Zamawiający nie przewiduje udzielenia zaliczek na poczet wykonania zamówienia.</w:t>
      </w:r>
    </w:p>
    <w:p w14:paraId="6C01A967" w14:textId="77777777" w:rsidR="004C2167" w:rsidRDefault="004C2167" w:rsidP="004C2167">
      <w:pPr>
        <w:pStyle w:val="Nagwek2"/>
        <w:numPr>
          <w:ilvl w:val="1"/>
          <w:numId w:val="26"/>
        </w:numPr>
        <w:tabs>
          <w:tab w:val="left" w:pos="708"/>
        </w:tabs>
        <w:ind w:left="1760"/>
      </w:pPr>
      <w:r>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16CCBB99" w14:textId="77777777" w:rsidR="004C2167" w:rsidRDefault="004C2167" w:rsidP="004C2167">
      <w:pPr>
        <w:pStyle w:val="Nagwek2"/>
        <w:numPr>
          <w:ilvl w:val="1"/>
          <w:numId w:val="26"/>
        </w:numPr>
        <w:tabs>
          <w:tab w:val="left" w:pos="708"/>
        </w:tabs>
        <w:ind w:left="1760"/>
      </w:pPr>
      <w:r>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14:paraId="474594B4" w14:textId="77777777" w:rsidR="004C2167" w:rsidRDefault="004C2167" w:rsidP="004C2167">
      <w:pPr>
        <w:pStyle w:val="Nagwek2"/>
        <w:numPr>
          <w:ilvl w:val="1"/>
          <w:numId w:val="26"/>
        </w:numPr>
        <w:tabs>
          <w:tab w:val="left" w:pos="708"/>
        </w:tabs>
        <w:ind w:left="1760"/>
      </w:pPr>
      <w: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t>Pzp</w:t>
      </w:r>
      <w:proofErr w:type="spellEnd"/>
      <w:r>
        <w:t xml:space="preserve">, dopuszcza rozwiązania równoważne opisywanym. </w:t>
      </w:r>
    </w:p>
    <w:p w14:paraId="5366991A" w14:textId="77777777" w:rsidR="004C2167" w:rsidRDefault="004C2167" w:rsidP="004C2167">
      <w:pPr>
        <w:pStyle w:val="Nagwek2"/>
        <w:numPr>
          <w:ilvl w:val="1"/>
          <w:numId w:val="26"/>
        </w:numPr>
        <w:tabs>
          <w:tab w:val="left" w:pos="708"/>
        </w:tabs>
        <w:ind w:left="1760"/>
      </w:pPr>
      <w:r>
        <w:t>Zamawiający nie dopuszcza składania ofert wariantowych oraz w postaci katalogów elektronicznych</w:t>
      </w:r>
    </w:p>
    <w:p w14:paraId="220C60E0" w14:textId="77777777" w:rsidR="004C2167" w:rsidRDefault="004C2167" w:rsidP="004C2167">
      <w:pPr>
        <w:pStyle w:val="Nagwek2"/>
        <w:numPr>
          <w:ilvl w:val="0"/>
          <w:numId w:val="0"/>
        </w:numPr>
        <w:tabs>
          <w:tab w:val="left" w:pos="708"/>
        </w:tabs>
        <w:ind w:left="680"/>
      </w:pPr>
    </w:p>
    <w:p w14:paraId="4FED3077" w14:textId="77777777" w:rsidR="004C2167" w:rsidRDefault="004C2167" w:rsidP="004C2167">
      <w:pPr>
        <w:pStyle w:val="Nagwek2"/>
        <w:numPr>
          <w:ilvl w:val="1"/>
          <w:numId w:val="26"/>
        </w:numPr>
        <w:tabs>
          <w:tab w:val="left" w:pos="708"/>
        </w:tabs>
        <w:ind w:left="1760"/>
      </w:pPr>
      <w:r>
        <w:t xml:space="preserve">Zamawiający nie zastrzega możliwości ubiegania się o udzielenie zamówienia wyłącznie przez wykonawców, o których mowa w art. 94 ustaw </w:t>
      </w:r>
      <w:proofErr w:type="spellStart"/>
      <w:r>
        <w:t>Pzp</w:t>
      </w:r>
      <w:proofErr w:type="spellEnd"/>
      <w:r>
        <w:t>.</w:t>
      </w:r>
    </w:p>
    <w:p w14:paraId="59691CD2" w14:textId="77777777" w:rsidR="004C2167" w:rsidRDefault="004C2167" w:rsidP="004C2167">
      <w:pPr>
        <w:pStyle w:val="Akapitzlist"/>
      </w:pPr>
    </w:p>
    <w:p w14:paraId="30838B18" w14:textId="77777777" w:rsidR="004C2167" w:rsidRDefault="004C2167" w:rsidP="004C2167">
      <w:pPr>
        <w:pStyle w:val="Nagwek2"/>
        <w:numPr>
          <w:ilvl w:val="1"/>
          <w:numId w:val="26"/>
        </w:numPr>
        <w:tabs>
          <w:tab w:val="left" w:pos="708"/>
        </w:tabs>
        <w:ind w:left="1760"/>
      </w:pPr>
      <w:r>
        <w:t xml:space="preserve">Zamawiający nie prowadzi postępowania w celu zawarcia umowy ramowej. </w:t>
      </w:r>
    </w:p>
    <w:p w14:paraId="417BD349" w14:textId="77777777" w:rsidR="004C2167" w:rsidRDefault="004C2167" w:rsidP="004C2167">
      <w:pPr>
        <w:pStyle w:val="Akapitzlist"/>
      </w:pPr>
    </w:p>
    <w:p w14:paraId="466580DE" w14:textId="77777777" w:rsidR="004C2167" w:rsidRDefault="004C2167" w:rsidP="004C2167">
      <w:pPr>
        <w:pStyle w:val="Nagwek2"/>
        <w:numPr>
          <w:ilvl w:val="1"/>
          <w:numId w:val="26"/>
        </w:numPr>
        <w:tabs>
          <w:tab w:val="left" w:pos="708"/>
        </w:tabs>
        <w:ind w:left="1760"/>
      </w:pPr>
      <w:r>
        <w:t>Zamawiający nie przewiduje aukcji elektronicznej.</w:t>
      </w:r>
    </w:p>
    <w:p w14:paraId="3F0DAD53" w14:textId="77777777" w:rsidR="004C2167" w:rsidRDefault="004C2167" w:rsidP="004C2167">
      <w:pPr>
        <w:pStyle w:val="Akapitzlist"/>
      </w:pPr>
    </w:p>
    <w:p w14:paraId="0ABF197B" w14:textId="77777777" w:rsidR="004C2167" w:rsidRDefault="004C2167" w:rsidP="004C2167">
      <w:pPr>
        <w:pStyle w:val="Nagwek2"/>
        <w:numPr>
          <w:ilvl w:val="1"/>
          <w:numId w:val="26"/>
        </w:numPr>
        <w:tabs>
          <w:tab w:val="left" w:pos="708"/>
        </w:tabs>
        <w:ind w:left="1760"/>
      </w:pPr>
      <w:r>
        <w:t>Zamawiający nie zastrzega obowiązku osobistego wykonania przez Wykonawcę kluczowych zadań: zamówień na roboty budowlane lub usługi - prac związanych z rozmieszczeniem i instalacją, w ramach zamówienia na dostawy.</w:t>
      </w:r>
    </w:p>
    <w:p w14:paraId="60412C5E" w14:textId="3E88C149" w:rsidR="004C2167" w:rsidRDefault="004C2167" w:rsidP="004C2167">
      <w:pPr>
        <w:pStyle w:val="Nagwek2"/>
        <w:numPr>
          <w:ilvl w:val="1"/>
          <w:numId w:val="26"/>
        </w:numPr>
        <w:tabs>
          <w:tab w:val="left" w:pos="708"/>
        </w:tabs>
        <w:ind w:left="1760"/>
      </w:pPr>
      <w:r>
        <w:t>Wykonawca zobowiązany jest do jednoznacznego określenia</w:t>
      </w:r>
      <w:r>
        <w:rPr>
          <w:lang w:val="pl-PL"/>
        </w:rPr>
        <w:t xml:space="preserve"> oferowanych</w:t>
      </w:r>
      <w:r>
        <w:t xml:space="preserve"> </w:t>
      </w:r>
      <w:r>
        <w:rPr>
          <w:b/>
          <w:sz w:val="22"/>
          <w:szCs w:val="22"/>
          <w:lang w:val="pl-PL"/>
        </w:rPr>
        <w:t>urządzeń</w:t>
      </w:r>
      <w:r>
        <w:rPr>
          <w:b/>
          <w:sz w:val="22"/>
          <w:szCs w:val="22"/>
        </w:rPr>
        <w:t xml:space="preserve">, charakteryzując je poprzez wskazanie na konkretny wyrób (producent, </w:t>
      </w:r>
      <w:r w:rsidR="00CA70BE">
        <w:rPr>
          <w:b/>
          <w:sz w:val="22"/>
          <w:szCs w:val="22"/>
          <w:lang w:val="pl-PL"/>
        </w:rPr>
        <w:t>model</w:t>
      </w:r>
      <w:r>
        <w:rPr>
          <w:b/>
          <w:sz w:val="22"/>
          <w:szCs w:val="22"/>
        </w:rPr>
        <w:t>)</w:t>
      </w:r>
      <w:r>
        <w:rPr>
          <w:b/>
          <w:sz w:val="22"/>
          <w:szCs w:val="22"/>
          <w:lang w:val="pl-PL"/>
        </w:rPr>
        <w:t xml:space="preserve"> </w:t>
      </w:r>
      <w:r>
        <w:t xml:space="preserve">zgodnie z treścią </w:t>
      </w:r>
      <w:r>
        <w:rPr>
          <w:lang w:val="pl-PL"/>
        </w:rPr>
        <w:t>Formularza oferty</w:t>
      </w:r>
      <w:r>
        <w:t xml:space="preserve"> – zał. Nr </w:t>
      </w:r>
      <w:r>
        <w:rPr>
          <w:lang w:val="pl-PL"/>
        </w:rPr>
        <w:t>1</w:t>
      </w:r>
      <w:r>
        <w:t xml:space="preserve"> do</w:t>
      </w:r>
      <w:r>
        <w:rPr>
          <w:lang w:val="pl-PL"/>
        </w:rPr>
        <w:t xml:space="preserve"> niniejszej</w:t>
      </w:r>
      <w:r>
        <w:t xml:space="preserve"> SWZ</w:t>
      </w:r>
      <w:r>
        <w:rPr>
          <w:lang w:val="pl-PL"/>
        </w:rPr>
        <w:t>.</w:t>
      </w:r>
    </w:p>
    <w:p w14:paraId="3F500431" w14:textId="77777777" w:rsidR="004C2167" w:rsidRDefault="004C2167" w:rsidP="004C2167">
      <w:pPr>
        <w:pStyle w:val="Nagwek1"/>
        <w:numPr>
          <w:ilvl w:val="0"/>
          <w:numId w:val="0"/>
        </w:numPr>
        <w:tabs>
          <w:tab w:val="left" w:pos="708"/>
        </w:tabs>
        <w:ind w:left="431"/>
      </w:pPr>
    </w:p>
    <w:p w14:paraId="7BBD90CE" w14:textId="77777777" w:rsidR="004C2167" w:rsidRDefault="004C2167" w:rsidP="004C2167">
      <w:pPr>
        <w:pStyle w:val="Nagwek1"/>
        <w:numPr>
          <w:ilvl w:val="0"/>
          <w:numId w:val="26"/>
        </w:numPr>
        <w:tabs>
          <w:tab w:val="left" w:pos="708"/>
        </w:tabs>
        <w:ind w:left="431" w:hanging="431"/>
      </w:pPr>
      <w:bookmarkStart w:id="3" w:name="_Toc258314245"/>
      <w:r>
        <w:t>Informacja o przewidywanych zamówieniach, o których mowa w art. 214 ust. 1 pkt 7 i 8 USTAWY PZP</w:t>
      </w:r>
      <w:bookmarkEnd w:id="3"/>
      <w:r>
        <w:t>.</w:t>
      </w:r>
    </w:p>
    <w:p w14:paraId="32693A34" w14:textId="77777777" w:rsidR="004C2167" w:rsidRDefault="004C2167" w:rsidP="004C2167">
      <w:pPr>
        <w:pStyle w:val="Nagwek2"/>
        <w:numPr>
          <w:ilvl w:val="1"/>
          <w:numId w:val="27"/>
        </w:numPr>
        <w:tabs>
          <w:tab w:val="left" w:pos="708"/>
        </w:tabs>
        <w:ind w:left="1789"/>
      </w:pPr>
      <w:r>
        <w:lastRenderedPageBreak/>
        <w:t xml:space="preserve">Zamawiający nie przewiduje udzielenia zamówień, o których mowa w art. 214 ust. 1 pkt 8 ustawy </w:t>
      </w:r>
      <w:proofErr w:type="spellStart"/>
      <w:r>
        <w:t>Pzp</w:t>
      </w:r>
      <w:proofErr w:type="spellEnd"/>
      <w:r>
        <w:t>.</w:t>
      </w:r>
    </w:p>
    <w:p w14:paraId="09EAB10A" w14:textId="77777777" w:rsidR="004C2167" w:rsidRDefault="004C2167" w:rsidP="004C2167">
      <w:pPr>
        <w:pStyle w:val="Nagwek2"/>
        <w:numPr>
          <w:ilvl w:val="0"/>
          <w:numId w:val="0"/>
        </w:numPr>
        <w:tabs>
          <w:tab w:val="left" w:pos="708"/>
        </w:tabs>
        <w:ind w:left="680"/>
      </w:pPr>
    </w:p>
    <w:p w14:paraId="0B967F70" w14:textId="77777777" w:rsidR="004C2167" w:rsidRDefault="004C2167" w:rsidP="004C2167">
      <w:pPr>
        <w:pStyle w:val="Nagwek1"/>
        <w:numPr>
          <w:ilvl w:val="0"/>
          <w:numId w:val="27"/>
        </w:numPr>
        <w:tabs>
          <w:tab w:val="left" w:pos="708"/>
        </w:tabs>
        <w:ind w:left="431" w:hanging="431"/>
      </w:pPr>
      <w:bookmarkStart w:id="4" w:name="_Toc258314246"/>
      <w:r>
        <w:t>INFORMACJA O PRZEDMIOTOWYCH ŚRODKACH DOWODOWYCH:</w:t>
      </w:r>
    </w:p>
    <w:p w14:paraId="27A3A502" w14:textId="77777777" w:rsidR="004C2167" w:rsidRDefault="004C2167" w:rsidP="004C2167">
      <w:pPr>
        <w:pStyle w:val="Nagwek2"/>
        <w:numPr>
          <w:ilvl w:val="1"/>
          <w:numId w:val="27"/>
        </w:numPr>
        <w:tabs>
          <w:tab w:val="left" w:pos="708"/>
        </w:tabs>
        <w:ind w:left="1789"/>
      </w:pPr>
      <w:r>
        <w:t xml:space="preserve">Zamawiający </w:t>
      </w:r>
      <w:r>
        <w:rPr>
          <w:b/>
        </w:rPr>
        <w:t xml:space="preserve">żąda złożenia wraz z ofertą </w:t>
      </w:r>
      <w:r>
        <w:t>przedmiotowych środków dowodowych na potwierdzenie zgodności oferowanych dostaw z wymaganiami/kryteriami określonymi w opisie przedmiotu zamówienia.</w:t>
      </w:r>
    </w:p>
    <w:p w14:paraId="4BFE15D8" w14:textId="77777777" w:rsidR="004C2167" w:rsidRDefault="004C2167" w:rsidP="004C2167">
      <w:pPr>
        <w:ind w:left="993"/>
        <w:jc w:val="both"/>
      </w:pPr>
      <w:r>
        <w:t xml:space="preserve">a) </w:t>
      </w:r>
      <w:r>
        <w:rPr>
          <w:b/>
        </w:rPr>
        <w:t xml:space="preserve">Opis techniczny oferowanego sprzętu </w:t>
      </w:r>
      <w:r>
        <w:t>wraz ze wskazaniem ich wszystkich parametrów technicznych, w zakresie umożliwiającym ocenę spełniania wymagań Zamawiającego określonych w niniejszej SWZ.</w:t>
      </w:r>
    </w:p>
    <w:p w14:paraId="6D98CA52" w14:textId="77777777" w:rsidR="004C2167" w:rsidRDefault="004C2167" w:rsidP="004C2167">
      <w:pPr>
        <w:pStyle w:val="Nagwek2"/>
        <w:numPr>
          <w:ilvl w:val="1"/>
          <w:numId w:val="27"/>
        </w:numPr>
        <w:tabs>
          <w:tab w:val="left" w:pos="708"/>
        </w:tabs>
        <w:ind w:left="1789"/>
      </w:pPr>
      <w:r>
        <w:t>Zamawiający akceptuje równoważne przedmiotowe środki dowodowe, jeżeli potwierdzają, że oferowane dostawy spełniają określone przez zamawiającego wymagania.</w:t>
      </w:r>
    </w:p>
    <w:p w14:paraId="1996973D" w14:textId="77777777" w:rsidR="004C2167" w:rsidRDefault="004C2167" w:rsidP="004C2167">
      <w:pPr>
        <w:pStyle w:val="Nagwek2"/>
        <w:numPr>
          <w:ilvl w:val="1"/>
          <w:numId w:val="27"/>
        </w:numPr>
        <w:tabs>
          <w:tab w:val="left" w:pos="708"/>
        </w:tabs>
        <w:ind w:left="1789"/>
      </w:pPr>
      <w: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134C4EB" w14:textId="77777777" w:rsidR="004C2167" w:rsidRDefault="004C2167" w:rsidP="004C2167">
      <w:pPr>
        <w:pStyle w:val="Nagwek2"/>
        <w:numPr>
          <w:ilvl w:val="1"/>
          <w:numId w:val="27"/>
        </w:numPr>
        <w:tabs>
          <w:tab w:val="left" w:pos="708"/>
        </w:tabs>
        <w:ind w:left="1789"/>
      </w:pPr>
      <w:r>
        <w:t>Zamawiający może żądać od wykonawców wyjaśnień dotyczących treści przedmiotowych środków dowodowych.</w:t>
      </w:r>
    </w:p>
    <w:p w14:paraId="20734955" w14:textId="77777777" w:rsidR="004C2167" w:rsidRDefault="004C2167" w:rsidP="004C2167">
      <w:pPr>
        <w:pStyle w:val="Nagwek2"/>
        <w:numPr>
          <w:ilvl w:val="0"/>
          <w:numId w:val="0"/>
        </w:numPr>
        <w:tabs>
          <w:tab w:val="left" w:pos="708"/>
        </w:tabs>
        <w:ind w:left="680"/>
      </w:pPr>
    </w:p>
    <w:p w14:paraId="01D1132E" w14:textId="77777777" w:rsidR="004C2167" w:rsidRDefault="004C2167" w:rsidP="004C2167">
      <w:pPr>
        <w:pStyle w:val="Nagwek1"/>
        <w:numPr>
          <w:ilvl w:val="0"/>
          <w:numId w:val="0"/>
        </w:numPr>
        <w:tabs>
          <w:tab w:val="left" w:pos="708"/>
        </w:tabs>
        <w:ind w:left="431"/>
      </w:pPr>
    </w:p>
    <w:p w14:paraId="4CD98242" w14:textId="77777777" w:rsidR="004C2167" w:rsidRDefault="004C2167" w:rsidP="004C2167">
      <w:pPr>
        <w:pStyle w:val="Nagwek1"/>
        <w:numPr>
          <w:ilvl w:val="0"/>
          <w:numId w:val="27"/>
        </w:numPr>
        <w:tabs>
          <w:tab w:val="left" w:pos="708"/>
        </w:tabs>
        <w:ind w:left="431" w:hanging="431"/>
      </w:pPr>
      <w:r>
        <w:t>Termin wykonania zamówienia</w:t>
      </w:r>
      <w:bookmarkEnd w:id="4"/>
    </w:p>
    <w:p w14:paraId="4F6700CF" w14:textId="761A14BD" w:rsidR="004C2167" w:rsidRPr="00CE02AA" w:rsidRDefault="004C2167" w:rsidP="004C2167">
      <w:pPr>
        <w:pStyle w:val="Nagwek2"/>
        <w:numPr>
          <w:ilvl w:val="1"/>
          <w:numId w:val="28"/>
        </w:numPr>
        <w:tabs>
          <w:tab w:val="left" w:pos="708"/>
        </w:tabs>
        <w:spacing w:before="60" w:after="120"/>
        <w:ind w:left="1789"/>
        <w:rPr>
          <w:b/>
          <w:bCs w:val="0"/>
          <w:color w:val="auto"/>
        </w:rPr>
      </w:pPr>
      <w:bookmarkStart w:id="5" w:name="_Toc258314247"/>
      <w:r>
        <w:t>Termin realizacji zamówienia</w:t>
      </w:r>
      <w:r>
        <w:rPr>
          <w:lang w:val="pl-PL"/>
        </w:rPr>
        <w:t xml:space="preserve">: </w:t>
      </w:r>
      <w:r>
        <w:t xml:space="preserve"> </w:t>
      </w:r>
      <w:r>
        <w:rPr>
          <w:b/>
          <w:bCs w:val="0"/>
          <w:color w:val="auto"/>
          <w:lang w:val="pl-PL"/>
        </w:rPr>
        <w:t>do 140 dni od daty podpisania umowy</w:t>
      </w:r>
    </w:p>
    <w:p w14:paraId="3D96E615" w14:textId="77777777" w:rsidR="004C2167" w:rsidRPr="00CE02AA" w:rsidRDefault="004C2167" w:rsidP="004C2167">
      <w:pPr>
        <w:pStyle w:val="Nagwek2"/>
        <w:numPr>
          <w:ilvl w:val="1"/>
          <w:numId w:val="28"/>
        </w:numPr>
        <w:tabs>
          <w:tab w:val="left" w:pos="708"/>
        </w:tabs>
        <w:spacing w:before="60" w:after="120"/>
        <w:ind w:left="1789"/>
        <w:rPr>
          <w:color w:val="auto"/>
        </w:rPr>
      </w:pPr>
      <w:r w:rsidRPr="00CE02AA">
        <w:rPr>
          <w:color w:val="auto"/>
          <w:lang w:val="pl-PL"/>
        </w:rPr>
        <w:t xml:space="preserve">Termin realizacji zamówienia stanowi kryterium oceny ofert zgodnie z pkt </w:t>
      </w:r>
      <w:r>
        <w:rPr>
          <w:color w:val="auto"/>
          <w:lang w:val="pl-PL"/>
        </w:rPr>
        <w:t>21.2.2 niniejszej SWZ</w:t>
      </w:r>
    </w:p>
    <w:p w14:paraId="61058825" w14:textId="77777777" w:rsidR="004C2167" w:rsidRDefault="004C2167" w:rsidP="004C2167">
      <w:pPr>
        <w:pStyle w:val="Nagwek2"/>
        <w:numPr>
          <w:ilvl w:val="0"/>
          <w:numId w:val="0"/>
        </w:numPr>
        <w:tabs>
          <w:tab w:val="left" w:pos="708"/>
        </w:tabs>
        <w:spacing w:before="60" w:after="120"/>
        <w:ind w:left="360"/>
      </w:pPr>
    </w:p>
    <w:p w14:paraId="2C44EF73" w14:textId="77777777" w:rsidR="004C2167" w:rsidRDefault="004C2167" w:rsidP="004C2167">
      <w:pPr>
        <w:pStyle w:val="Nagwek1"/>
        <w:numPr>
          <w:ilvl w:val="0"/>
          <w:numId w:val="27"/>
        </w:numPr>
        <w:tabs>
          <w:tab w:val="left" w:pos="708"/>
        </w:tabs>
        <w:ind w:left="431" w:hanging="431"/>
      </w:pPr>
      <w:r>
        <w:t>Informacja o warunkach udziału w postępowaniu</w:t>
      </w:r>
      <w:bookmarkEnd w:id="5"/>
    </w:p>
    <w:p w14:paraId="6BA2D9DA" w14:textId="77777777" w:rsidR="004C2167" w:rsidRDefault="004C2167" w:rsidP="004C2167">
      <w:pPr>
        <w:pStyle w:val="Nagwek2"/>
        <w:numPr>
          <w:ilvl w:val="1"/>
          <w:numId w:val="27"/>
        </w:numPr>
        <w:tabs>
          <w:tab w:val="left" w:pos="708"/>
        </w:tabs>
        <w:ind w:left="1789"/>
      </w:pPr>
      <w:r>
        <w:t>O udzielenie zamówienia mogą ubiegać się Wykonawcy, którzy nie podlegają wykluczeniu oraz spełniają warunki udziału w postępowaniu i wymagania określone w niniejszej SWZ.</w:t>
      </w:r>
    </w:p>
    <w:p w14:paraId="618C808C" w14:textId="77777777" w:rsidR="004C2167" w:rsidRDefault="004C2167" w:rsidP="004C2167">
      <w:pPr>
        <w:pStyle w:val="Nagwek2"/>
        <w:numPr>
          <w:ilvl w:val="1"/>
          <w:numId w:val="27"/>
        </w:numPr>
        <w:tabs>
          <w:tab w:val="left" w:pos="708"/>
        </w:tabs>
        <w:ind w:left="1789"/>
      </w:pPr>
      <w:r>
        <w:t xml:space="preserve">Zamawiający, na podstawie art. 112 ustawy </w:t>
      </w:r>
      <w:proofErr w:type="spellStart"/>
      <w:r>
        <w:t>Pzp</w:t>
      </w:r>
      <w:proofErr w:type="spellEnd"/>
      <w:r>
        <w:t xml:space="preserve"> określa następujące warunki udziału w postępowaniu:</w:t>
      </w: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4C2167" w14:paraId="132C77E4" w14:textId="77777777" w:rsidTr="005265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2C5A8A" w14:textId="77777777" w:rsidR="004C2167" w:rsidRDefault="004C2167" w:rsidP="00526576">
            <w:pPr>
              <w:jc w:val="center"/>
              <w:rPr>
                <w:b/>
                <w:sz w:val="20"/>
                <w:szCs w:val="20"/>
              </w:rPr>
            </w:pPr>
            <w:r>
              <w:rPr>
                <w:b/>
                <w:sz w:val="20"/>
                <w:szCs w:val="20"/>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9A5E9C" w14:textId="77777777" w:rsidR="004C2167" w:rsidRDefault="004C2167" w:rsidP="00526576">
            <w:r>
              <w:rPr>
                <w:b/>
                <w:sz w:val="20"/>
                <w:szCs w:val="20"/>
              </w:rPr>
              <w:t>Warunki udziału w postępowaniu</w:t>
            </w:r>
          </w:p>
        </w:tc>
      </w:tr>
      <w:tr w:rsidR="004C2167" w14:paraId="504A49C6" w14:textId="77777777" w:rsidTr="005265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2AEA" w14:textId="77777777" w:rsidR="004C2167" w:rsidRDefault="004C2167" w:rsidP="00526576">
            <w:pPr>
              <w:jc w:val="center"/>
            </w:pPr>
            <w: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B189E" w14:textId="77777777" w:rsidR="004C2167" w:rsidRDefault="004C2167" w:rsidP="00526576">
            <w:pPr>
              <w:jc w:val="both"/>
              <w:rPr>
                <w:b/>
                <w:bCs/>
              </w:rPr>
            </w:pPr>
            <w:r>
              <w:rPr>
                <w:b/>
                <w:bCs/>
              </w:rPr>
              <w:t>Zdolność do występowania w obrocie gospodarczym</w:t>
            </w:r>
          </w:p>
          <w:p w14:paraId="166C356D" w14:textId="77777777" w:rsidR="004C2167" w:rsidRDefault="004C2167" w:rsidP="00526576">
            <w:pPr>
              <w:jc w:val="both"/>
            </w:pPr>
            <w:r>
              <w:t>Zamawiający nie opisuje, nie wyznacza szczegółowego warunku w tym zakresie.</w:t>
            </w:r>
          </w:p>
        </w:tc>
      </w:tr>
      <w:tr w:rsidR="004C2167" w14:paraId="0A250FBD" w14:textId="77777777" w:rsidTr="005265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D0D17" w14:textId="77777777" w:rsidR="004C2167" w:rsidRDefault="004C2167" w:rsidP="00526576">
            <w:pPr>
              <w:jc w:val="center"/>
            </w:pPr>
            <w: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C153B" w14:textId="77777777" w:rsidR="004C2167" w:rsidRDefault="004C2167" w:rsidP="00526576">
            <w:pPr>
              <w:jc w:val="both"/>
              <w:rPr>
                <w:b/>
                <w:bCs/>
              </w:rPr>
            </w:pPr>
            <w:r>
              <w:rPr>
                <w:b/>
                <w:bCs/>
              </w:rPr>
              <w:t>Uprawnienia do prowadzenia określonej działalności gospodarczej lub zawodowej, o ile wynika to z odrębnych przepisów</w:t>
            </w:r>
          </w:p>
          <w:p w14:paraId="55F74529" w14:textId="77777777" w:rsidR="004C2167" w:rsidRDefault="004C2167" w:rsidP="00526576">
            <w:pPr>
              <w:jc w:val="both"/>
            </w:pPr>
            <w:r>
              <w:t>Zamawiający nie opisuje, nie wyznacza szczegółowego warunku w tym zakresie.</w:t>
            </w:r>
          </w:p>
        </w:tc>
      </w:tr>
      <w:tr w:rsidR="004C2167" w14:paraId="476ACB2F" w14:textId="77777777" w:rsidTr="005265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970F8" w14:textId="77777777" w:rsidR="004C2167" w:rsidRDefault="004C2167" w:rsidP="00526576">
            <w:pPr>
              <w:jc w:val="center"/>
            </w:pPr>
            <w:r>
              <w:lastRenderedPageBreak/>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FB37C" w14:textId="77777777" w:rsidR="004C2167" w:rsidRDefault="004C2167" w:rsidP="00526576">
            <w:pPr>
              <w:jc w:val="both"/>
              <w:rPr>
                <w:b/>
                <w:bCs/>
              </w:rPr>
            </w:pPr>
            <w:r>
              <w:rPr>
                <w:b/>
                <w:bCs/>
              </w:rPr>
              <w:t>Zdolność techniczna lub zawodowa</w:t>
            </w:r>
          </w:p>
          <w:p w14:paraId="45256A46" w14:textId="77777777" w:rsidR="004C2167" w:rsidRDefault="004C2167" w:rsidP="00526576">
            <w:pPr>
              <w:jc w:val="both"/>
            </w:pPr>
            <w:r>
              <w:t>Zamawiający nie opisuje, nie wyznacza szczegółowego warunku w tym zakresie.</w:t>
            </w:r>
            <w:r>
              <w:rPr>
                <w:color w:val="FF0000"/>
              </w:rPr>
              <w:t>.</w:t>
            </w:r>
          </w:p>
        </w:tc>
      </w:tr>
      <w:tr w:rsidR="004C2167" w14:paraId="50FC49A8" w14:textId="77777777" w:rsidTr="005265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1960D" w14:textId="77777777" w:rsidR="004C2167" w:rsidRDefault="004C2167" w:rsidP="00526576">
            <w:pPr>
              <w:jc w:val="center"/>
            </w:pPr>
            <w: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6519B" w14:textId="77777777" w:rsidR="004C2167" w:rsidRDefault="004C2167" w:rsidP="00526576">
            <w:pPr>
              <w:jc w:val="both"/>
              <w:rPr>
                <w:b/>
                <w:bCs/>
              </w:rPr>
            </w:pPr>
            <w:r>
              <w:rPr>
                <w:b/>
                <w:bCs/>
              </w:rPr>
              <w:t>Sytuacja ekonomiczna lub finansowa</w:t>
            </w:r>
          </w:p>
          <w:p w14:paraId="18D57BD5" w14:textId="77777777" w:rsidR="004C2167" w:rsidRDefault="004C2167" w:rsidP="00526576">
            <w:pPr>
              <w:jc w:val="both"/>
            </w:pPr>
            <w:r>
              <w:t>Zamawiający nie opisuje, nie wyznacza szczegółowego warunku w tym zakresie.</w:t>
            </w:r>
          </w:p>
        </w:tc>
      </w:tr>
    </w:tbl>
    <w:p w14:paraId="79A2A378" w14:textId="77777777" w:rsidR="004C2167" w:rsidRDefault="004C2167" w:rsidP="004C2167">
      <w:pPr>
        <w:pStyle w:val="Nagwek2"/>
        <w:numPr>
          <w:ilvl w:val="0"/>
          <w:numId w:val="0"/>
        </w:numPr>
        <w:tabs>
          <w:tab w:val="left" w:pos="708"/>
        </w:tabs>
      </w:pPr>
    </w:p>
    <w:p w14:paraId="6F6632F1" w14:textId="77777777" w:rsidR="004C2167" w:rsidRDefault="004C2167" w:rsidP="004C2167">
      <w:pPr>
        <w:pStyle w:val="Nagwek1"/>
        <w:numPr>
          <w:ilvl w:val="0"/>
          <w:numId w:val="27"/>
        </w:numPr>
        <w:tabs>
          <w:tab w:val="left" w:pos="708"/>
        </w:tabs>
        <w:ind w:left="431" w:hanging="431"/>
      </w:pPr>
      <w:r>
        <w:t>Podstawy wykluczenia wykonawcy Z POSTĘPOWANIA</w:t>
      </w:r>
    </w:p>
    <w:p w14:paraId="3EBD4D99" w14:textId="77777777" w:rsidR="004C2167" w:rsidRDefault="004C2167" w:rsidP="004C2167">
      <w:pPr>
        <w:pStyle w:val="Nagwek2"/>
        <w:numPr>
          <w:ilvl w:val="1"/>
          <w:numId w:val="27"/>
        </w:numPr>
        <w:tabs>
          <w:tab w:val="left" w:pos="708"/>
        </w:tabs>
        <w:ind w:left="1789"/>
      </w:pPr>
      <w:r>
        <w:t xml:space="preserve">Zamawiający wykluczy z postępowania o udzielenie zamówienia Wykonawcę, wobec którego zachodzą podstawy wykluczenia, o których mowa w art. 108 ust 1 ustawy </w:t>
      </w:r>
      <w:proofErr w:type="spellStart"/>
      <w:r>
        <w:t>Pzp</w:t>
      </w:r>
      <w:proofErr w:type="spellEnd"/>
      <w:r>
        <w:t>.</w:t>
      </w:r>
    </w:p>
    <w:p w14:paraId="7F56BEC5" w14:textId="77777777" w:rsidR="004C2167" w:rsidRPr="00110694" w:rsidRDefault="004C2167" w:rsidP="004C2167">
      <w:pPr>
        <w:pStyle w:val="Nagwek2"/>
        <w:numPr>
          <w:ilvl w:val="1"/>
          <w:numId w:val="27"/>
        </w:numPr>
        <w:tabs>
          <w:tab w:val="left" w:pos="708"/>
        </w:tabs>
        <w:ind w:left="1789"/>
      </w:pPr>
      <w:r w:rsidRPr="00110694">
        <w:t>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(Dz.U. z 2022 r., poz. 835).</w:t>
      </w:r>
    </w:p>
    <w:p w14:paraId="3DE183C0" w14:textId="77777777" w:rsidR="004C2167" w:rsidRDefault="004C2167" w:rsidP="004C2167">
      <w:pPr>
        <w:pStyle w:val="Nagwek2"/>
        <w:numPr>
          <w:ilvl w:val="1"/>
          <w:numId w:val="27"/>
        </w:numPr>
        <w:tabs>
          <w:tab w:val="left" w:pos="708"/>
        </w:tabs>
        <w:ind w:left="1789"/>
      </w:pPr>
      <w:r>
        <w:t>Stosownie do treści art. 109 ust. 1 pkt 1, pkt 4, pkt 5, pkt 6, pkt 7, pkt 8, pkt 9 i pkt 10 ustawy PZP, Zamawiający wykluczy z postępowania Wykonawcę:</w:t>
      </w:r>
    </w:p>
    <w:p w14:paraId="0F884414" w14:textId="77777777" w:rsidR="004C2167" w:rsidRDefault="004C2167" w:rsidP="004C2167">
      <w:pPr>
        <w:pStyle w:val="Nagwek2"/>
        <w:numPr>
          <w:ilvl w:val="1"/>
          <w:numId w:val="27"/>
        </w:numPr>
        <w:tabs>
          <w:tab w:val="left" w:pos="708"/>
        </w:tabs>
        <w:ind w:left="1789"/>
      </w:pPr>
      <w:r>
        <w:t>pkt 1)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9A8793F" w14:textId="77777777" w:rsidR="004C2167" w:rsidRDefault="004C2167" w:rsidP="004C2167">
      <w:pPr>
        <w:pStyle w:val="Nagwek2"/>
        <w:numPr>
          <w:ilvl w:val="1"/>
          <w:numId w:val="27"/>
        </w:numPr>
        <w:tabs>
          <w:tab w:val="left" w:pos="708"/>
        </w:tabs>
        <w:ind w:left="1789"/>
      </w:pPr>
      <w: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4058C0" w14:textId="77777777" w:rsidR="004C2167" w:rsidRDefault="004C2167" w:rsidP="004C2167">
      <w:pPr>
        <w:pStyle w:val="Nagwek2"/>
        <w:numPr>
          <w:ilvl w:val="1"/>
          <w:numId w:val="27"/>
        </w:numPr>
        <w:tabs>
          <w:tab w:val="left" w:pos="708"/>
        </w:tabs>
        <w:ind w:left="1789"/>
      </w:pPr>
      <w: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99A91F" w14:textId="77777777" w:rsidR="004C2167" w:rsidRDefault="004C2167" w:rsidP="004C2167">
      <w:pPr>
        <w:pStyle w:val="Nagwek2"/>
        <w:numPr>
          <w:ilvl w:val="1"/>
          <w:numId w:val="27"/>
        </w:numPr>
        <w:tabs>
          <w:tab w:val="left" w:pos="708"/>
        </w:tabs>
        <w:ind w:left="1789"/>
      </w:pPr>
      <w:r>
        <w:t xml:space="preserve">pkt 6) jeżeli występuje konflikt interesów w rozumieniu art. 56 ust. 2, którego nie można skutecznie wyeliminować w inny sposób niż przez wykluczenie wykonawcy; </w:t>
      </w:r>
    </w:p>
    <w:p w14:paraId="0BF9EF45" w14:textId="77777777" w:rsidR="004C2167" w:rsidRDefault="004C2167" w:rsidP="004C2167">
      <w:pPr>
        <w:pStyle w:val="Nagwek2"/>
        <w:numPr>
          <w:ilvl w:val="1"/>
          <w:numId w:val="27"/>
        </w:numPr>
        <w:tabs>
          <w:tab w:val="left" w:pos="708"/>
        </w:tabs>
        <w:ind w:left="1789"/>
      </w:pPr>
      <w: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E5CD7DA" w14:textId="77777777" w:rsidR="004C2167" w:rsidRDefault="004C2167" w:rsidP="004C2167">
      <w:pPr>
        <w:pStyle w:val="Nagwek2"/>
        <w:numPr>
          <w:ilvl w:val="1"/>
          <w:numId w:val="27"/>
        </w:numPr>
        <w:tabs>
          <w:tab w:val="left" w:pos="708"/>
        </w:tabs>
        <w:ind w:left="1789"/>
      </w:pPr>
      <w:r>
        <w:lastRenderedPageBreak/>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AD17900" w14:textId="77777777" w:rsidR="004C2167" w:rsidRDefault="004C2167" w:rsidP="004C2167">
      <w:pPr>
        <w:pStyle w:val="Nagwek2"/>
        <w:numPr>
          <w:ilvl w:val="1"/>
          <w:numId w:val="27"/>
        </w:numPr>
        <w:tabs>
          <w:tab w:val="left" w:pos="708"/>
        </w:tabs>
        <w:ind w:left="1789"/>
      </w:pPr>
      <w:r>
        <w:t xml:space="preserve">pkt 9) który bezprawnie wpływał lub próbował wpływać na czynności Zamawiającego lub próbował pozyskać lub pozyskał informacje poufne, mogące dać mu przewagę w postępowaniu o udzielenie zamówienia; </w:t>
      </w:r>
    </w:p>
    <w:p w14:paraId="711BAE51" w14:textId="77777777" w:rsidR="004C2167" w:rsidRDefault="004C2167" w:rsidP="004C2167">
      <w:pPr>
        <w:pStyle w:val="Nagwek2"/>
        <w:numPr>
          <w:ilvl w:val="1"/>
          <w:numId w:val="27"/>
        </w:numPr>
        <w:tabs>
          <w:tab w:val="left" w:pos="708"/>
        </w:tabs>
        <w:ind w:left="1789"/>
      </w:pPr>
      <w:r>
        <w:t>pkt 10) który w wyniku lekkomyślności lub niedbalstwa przedstawił informacje wprowadzające w błąd, co mogło mieć istotny wpływ na decyzje podejmowane przez Zamawiającego w postępowaniu o udzielenie zamówienia.</w:t>
      </w:r>
    </w:p>
    <w:p w14:paraId="4DFB57E7" w14:textId="77777777" w:rsidR="004C2167" w:rsidRDefault="004C2167" w:rsidP="004C2167">
      <w:pPr>
        <w:pStyle w:val="Nagwek2"/>
        <w:numPr>
          <w:ilvl w:val="1"/>
          <w:numId w:val="27"/>
        </w:numPr>
        <w:tabs>
          <w:tab w:val="left" w:pos="708"/>
        </w:tabs>
        <w:ind w:left="1789"/>
      </w:pPr>
      <w:r>
        <w:t>Jeżeli Wykonawca polega na zdolnościach lub sytuacji podmiotów udostępniających zasoby Zamawiający zbada, czy nie zachodzą wobec tego podmiotu podstawy wykluczenia, które zostały przewidziane względem Wykonawcy.</w:t>
      </w:r>
    </w:p>
    <w:p w14:paraId="3E682A23" w14:textId="77777777" w:rsidR="004C2167" w:rsidRDefault="004C2167" w:rsidP="004C2167">
      <w:pPr>
        <w:pStyle w:val="Nagwek2"/>
        <w:numPr>
          <w:ilvl w:val="1"/>
          <w:numId w:val="27"/>
        </w:numPr>
        <w:tabs>
          <w:tab w:val="left" w:pos="708"/>
        </w:tabs>
        <w:ind w:left="1789"/>
      </w:pPr>
      <w:r>
        <w:t>W przypadku wspólnego ubiegania się wykonawców o udzielenie zamówienia zamawiający bada, czy nie zachodzą podstawy wykluczenia wobec każdego z tych wykonawców.</w:t>
      </w:r>
    </w:p>
    <w:p w14:paraId="3D2545CD" w14:textId="77777777" w:rsidR="004C2167" w:rsidRDefault="004C2167" w:rsidP="004C2167">
      <w:pPr>
        <w:pStyle w:val="Nagwek2"/>
        <w:numPr>
          <w:ilvl w:val="1"/>
          <w:numId w:val="27"/>
        </w:numPr>
        <w:tabs>
          <w:tab w:val="left" w:pos="708"/>
        </w:tabs>
        <w:ind w:left="1789"/>
      </w:pPr>
      <w:r>
        <w:t>W przypadkach, o których mowa w art 109 ust.1 pkt 1), pkt 4), pkt 5) i pkt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2 ust. 2), jest wystarczająca do wykonania zamówienia.</w:t>
      </w:r>
    </w:p>
    <w:p w14:paraId="59F38F14" w14:textId="77777777" w:rsidR="004C2167" w:rsidRDefault="004C2167" w:rsidP="004C2167">
      <w:pPr>
        <w:pStyle w:val="Nagwek2"/>
        <w:numPr>
          <w:ilvl w:val="1"/>
          <w:numId w:val="27"/>
        </w:numPr>
        <w:tabs>
          <w:tab w:val="left" w:pos="708"/>
        </w:tabs>
        <w:ind w:left="1789"/>
      </w:pPr>
      <w:r>
        <w:t xml:space="preserve">Wykluczenie Wykonawcy następuje zgodnie z art. 111 ustawy PZP. </w:t>
      </w:r>
    </w:p>
    <w:p w14:paraId="6FC4E8A6" w14:textId="77777777" w:rsidR="004C2167" w:rsidRDefault="004C2167" w:rsidP="004C2167">
      <w:pPr>
        <w:pStyle w:val="Nagwek2"/>
        <w:numPr>
          <w:ilvl w:val="1"/>
          <w:numId w:val="27"/>
        </w:numPr>
        <w:tabs>
          <w:tab w:val="left" w:pos="708"/>
        </w:tabs>
        <w:ind w:left="1789"/>
      </w:pPr>
      <w:r>
        <w:t xml:space="preserve">Wykonawca nie podlega wykluczeniu w okolicznościach określonych w art. 108 ust. 1 pkt 1, 2, 5 ustawy PZP, jeżeli udowodni zamawiającemu, że spełnił łącznie przesłanki wskazane w art. 110 ust. 2 ustawy PZP. </w:t>
      </w:r>
    </w:p>
    <w:p w14:paraId="701E2834" w14:textId="77777777" w:rsidR="004C2167" w:rsidRDefault="004C2167" w:rsidP="004C2167">
      <w:pPr>
        <w:pStyle w:val="Nagwek2"/>
        <w:numPr>
          <w:ilvl w:val="1"/>
          <w:numId w:val="27"/>
        </w:numPr>
        <w:tabs>
          <w:tab w:val="left" w:pos="708"/>
        </w:tabs>
        <w:ind w:left="1789"/>
      </w:pPr>
      <w: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4FF9557D" w14:textId="77777777" w:rsidR="004C2167" w:rsidRDefault="004C2167" w:rsidP="004C2167">
      <w:pPr>
        <w:pStyle w:val="Nagwek1"/>
        <w:numPr>
          <w:ilvl w:val="0"/>
          <w:numId w:val="27"/>
        </w:numPr>
        <w:tabs>
          <w:tab w:val="left" w:pos="708"/>
        </w:tabs>
        <w:ind w:left="431" w:hanging="431"/>
      </w:pPr>
      <w:bookmarkStart w:id="6" w:name="_Toc258314248"/>
      <w:r>
        <w:t>informacja o podmiotowych środkach dowodowych</w:t>
      </w:r>
      <w:bookmarkEnd w:id="6"/>
    </w:p>
    <w:p w14:paraId="2B518D54" w14:textId="77777777" w:rsidR="004C2167" w:rsidRDefault="004C2167" w:rsidP="004C2167">
      <w:pPr>
        <w:pStyle w:val="Nagwek2"/>
        <w:numPr>
          <w:ilvl w:val="1"/>
          <w:numId w:val="27"/>
        </w:numPr>
        <w:tabs>
          <w:tab w:val="left" w:pos="708"/>
        </w:tabs>
        <w:spacing w:before="240" w:after="120"/>
        <w:ind w:left="1786" w:hanging="357"/>
      </w:pPr>
      <w:r>
        <w:t xml:space="preserve">W celu wykazania braku podstaw wykluczenia, o których mowa w niniejszej SWZ,  Zamawiający żąda aby Wykonawca złożył wraz z ofertą: aktualne na dzień składania ofert oświadczenia o braku podstaw do wykluczenia w zakresie wskazanym w Załączniku Nr 2 do SWZ. Informacje zawarte w oświadczeniu będą stanowić wstępne potwierdzenie, że wykonawca nie podlega wykluczeniu z postępowania.  Oświadczenia te wykonawca składa zgodnie ze wzorami stanowiącymi Załącznik Nr 2 do SIWZ. </w:t>
      </w:r>
    </w:p>
    <w:p w14:paraId="72A79F16" w14:textId="77777777" w:rsidR="004C2167" w:rsidRDefault="004C2167" w:rsidP="004C2167">
      <w:pPr>
        <w:pStyle w:val="Nagwek2"/>
        <w:numPr>
          <w:ilvl w:val="1"/>
          <w:numId w:val="27"/>
        </w:numPr>
        <w:tabs>
          <w:tab w:val="left" w:pos="708"/>
        </w:tabs>
        <w:spacing w:before="240" w:after="120"/>
        <w:ind w:left="1786" w:hanging="357"/>
      </w:pPr>
      <w:r>
        <w:lastRenderedPageBreak/>
        <w:t xml:space="preserve">W przypadku wspólnego ubiegania się o zamówienie przez wykonawców oświadczenia, o którym mowa powyżej, składa każdy z wykonawców wspólnie ubiegających się o zamówienie. </w:t>
      </w:r>
    </w:p>
    <w:p w14:paraId="238F0B73" w14:textId="77777777" w:rsidR="004C2167" w:rsidRDefault="004C2167" w:rsidP="004C2167">
      <w:pPr>
        <w:pStyle w:val="Nagwek2"/>
        <w:numPr>
          <w:ilvl w:val="1"/>
          <w:numId w:val="27"/>
        </w:numPr>
        <w:tabs>
          <w:tab w:val="left" w:pos="708"/>
        </w:tabs>
        <w:spacing w:before="240" w:after="120"/>
        <w:ind w:left="1786" w:hanging="357"/>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1B70961" w14:textId="77777777" w:rsidR="004C2167" w:rsidRDefault="004C2167" w:rsidP="004C2167">
      <w:pPr>
        <w:pStyle w:val="Nagwek2"/>
        <w:numPr>
          <w:ilvl w:val="1"/>
          <w:numId w:val="27"/>
        </w:numPr>
        <w:tabs>
          <w:tab w:val="left" w:pos="708"/>
        </w:tabs>
        <w:spacing w:before="240" w:after="120"/>
        <w:ind w:left="1786" w:hanging="357"/>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5EF9679" w14:textId="77777777" w:rsidR="004C2167" w:rsidRDefault="004C2167" w:rsidP="004C2167">
      <w:pPr>
        <w:pStyle w:val="Nagwek2"/>
        <w:numPr>
          <w:ilvl w:val="1"/>
          <w:numId w:val="27"/>
        </w:numPr>
        <w:tabs>
          <w:tab w:val="left" w:pos="708"/>
        </w:tabs>
        <w:spacing w:before="240" w:after="120"/>
        <w:ind w:left="1786" w:hanging="357"/>
      </w:pPr>
      <w:r>
        <w:t>Zamawiający nie wezwie wykonawcy do złożenia podmiotowych środków dowodowych, jeżeli:</w:t>
      </w:r>
    </w:p>
    <w:p w14:paraId="736C5754" w14:textId="77777777" w:rsidR="004C2167" w:rsidRDefault="004C2167" w:rsidP="004C2167">
      <w:pPr>
        <w:pStyle w:val="Nagwek2"/>
        <w:numPr>
          <w:ilvl w:val="0"/>
          <w:numId w:val="0"/>
        </w:numPr>
        <w:tabs>
          <w:tab w:val="left" w:pos="708"/>
        </w:tabs>
        <w:spacing w:before="240" w:after="120"/>
        <w:ind w:left="680"/>
      </w:pPr>
      <w:r>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1E5F1446" w14:textId="77777777" w:rsidR="004C2167" w:rsidRDefault="004C2167" w:rsidP="004C2167">
      <w:pPr>
        <w:pStyle w:val="Nagwek2"/>
        <w:numPr>
          <w:ilvl w:val="0"/>
          <w:numId w:val="0"/>
        </w:numPr>
        <w:tabs>
          <w:tab w:val="left" w:pos="708"/>
        </w:tabs>
        <w:spacing w:before="240" w:after="120"/>
        <w:ind w:left="680"/>
      </w:pPr>
      <w:r>
        <w:t>b) podmiotowym środkiem dowodowym jest oświadczenie, którego treść odpowiada zakresowi oświadczenia, o którym mowa w art. 125 ust. 1 PZP.</w:t>
      </w:r>
    </w:p>
    <w:p w14:paraId="4099847E" w14:textId="77777777" w:rsidR="004C2167" w:rsidRDefault="004C2167" w:rsidP="004C2167">
      <w:pPr>
        <w:pStyle w:val="Nagwek2"/>
        <w:numPr>
          <w:ilvl w:val="1"/>
          <w:numId w:val="27"/>
        </w:numPr>
        <w:tabs>
          <w:tab w:val="left" w:pos="708"/>
        </w:tabs>
        <w:spacing w:before="240" w:after="120"/>
        <w:ind w:left="1789"/>
      </w:pPr>
      <w:r>
        <w:t>Wykonawca nie jest zobowiązany do złożenia podmiotowych środków dowodowych, które Zamawiający posiada, jeżeli Wykonawca wskaże te środki oraz potwierdzi ich prawidłowość i aktualność.</w:t>
      </w:r>
    </w:p>
    <w:p w14:paraId="5C7C9F0D" w14:textId="77777777" w:rsidR="004C2167" w:rsidRDefault="004C2167" w:rsidP="004C2167">
      <w:pPr>
        <w:pStyle w:val="Nagwek2"/>
        <w:numPr>
          <w:ilvl w:val="1"/>
          <w:numId w:val="27"/>
        </w:numPr>
        <w:tabs>
          <w:tab w:val="left" w:pos="708"/>
        </w:tabs>
        <w:spacing w:before="240" w:after="120"/>
        <w:ind w:left="1789"/>
      </w:pPr>
      <w:r>
        <w:t>Podmiotowe środki dowodowe oraz inne dokumenty lub oświadczenia Wykonawca składa, pod rygorem nieważności, w formie elektronicznej lub w postaci elektronicznej opatrzonej podpisem zaufanym lub podpisem osobistym.</w:t>
      </w:r>
    </w:p>
    <w:p w14:paraId="33EEA84A" w14:textId="77777777" w:rsidR="004C2167" w:rsidRDefault="004C2167" w:rsidP="004C2167">
      <w:pPr>
        <w:pStyle w:val="Nagwek2"/>
        <w:numPr>
          <w:ilvl w:val="1"/>
          <w:numId w:val="27"/>
        </w:numPr>
        <w:tabs>
          <w:tab w:val="left" w:pos="708"/>
        </w:tabs>
        <w:spacing w:after="120"/>
        <w:ind w:left="1786" w:hanging="357"/>
      </w:pPr>
      <w: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bookmarkStart w:id="7" w:name="_Toc258314249"/>
    </w:p>
    <w:p w14:paraId="65BAEE4E" w14:textId="77777777" w:rsidR="004C2167" w:rsidRDefault="004C2167" w:rsidP="004C2167">
      <w:pPr>
        <w:pStyle w:val="Nagwek1"/>
        <w:numPr>
          <w:ilvl w:val="0"/>
          <w:numId w:val="27"/>
        </w:numPr>
        <w:tabs>
          <w:tab w:val="left" w:pos="708"/>
        </w:tabs>
        <w:ind w:left="431" w:hanging="431"/>
      </w:pPr>
      <w:r>
        <w:t>INFORMACJA DLA WYKONAWCÓW zamierzających powierzyć wykonanie części zamówienia podwykonawcom</w:t>
      </w:r>
    </w:p>
    <w:p w14:paraId="4F5514DB" w14:textId="77777777" w:rsidR="004C2167" w:rsidRDefault="004C2167" w:rsidP="004C2167">
      <w:pPr>
        <w:pStyle w:val="Nagwek2"/>
        <w:numPr>
          <w:ilvl w:val="1"/>
          <w:numId w:val="27"/>
        </w:numPr>
        <w:tabs>
          <w:tab w:val="left" w:pos="708"/>
        </w:tabs>
        <w:ind w:left="1789"/>
      </w:pPr>
      <w:r>
        <w:t xml:space="preserve">Wykonawca może powierzyć wykonanie części zamówienia Podwykonawcom. </w:t>
      </w:r>
    </w:p>
    <w:p w14:paraId="0E0DEC54" w14:textId="77777777" w:rsidR="004C2167" w:rsidRDefault="004C2167" w:rsidP="004C2167">
      <w:pPr>
        <w:pStyle w:val="Nagwek2"/>
        <w:numPr>
          <w:ilvl w:val="1"/>
          <w:numId w:val="27"/>
        </w:numPr>
        <w:tabs>
          <w:tab w:val="left" w:pos="708"/>
        </w:tabs>
        <w:ind w:left="1789"/>
      </w:pPr>
      <w:r>
        <w:lastRenderedPageBreak/>
        <w:t>Zamawiający żąda, aby przed przystąpieniem do wykonania zamówienia Wykonawca, podał nazwy, dane kontaktowe oraz przedstawicieli, Podwykonawców zaangażowanych w realizację zamówienia, jeżeli są już znani.</w:t>
      </w:r>
    </w:p>
    <w:p w14:paraId="47301307" w14:textId="77777777" w:rsidR="004C2167" w:rsidRDefault="004C2167" w:rsidP="004C2167">
      <w:pPr>
        <w:pStyle w:val="Nagwek2"/>
        <w:numPr>
          <w:ilvl w:val="1"/>
          <w:numId w:val="27"/>
        </w:numPr>
        <w:tabs>
          <w:tab w:val="left" w:pos="708"/>
        </w:tabs>
        <w:ind w:left="1789"/>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1A56DC72" w14:textId="77777777" w:rsidR="004C2167" w:rsidRDefault="004C2167" w:rsidP="004C2167">
      <w:pPr>
        <w:pStyle w:val="Nagwek1"/>
        <w:numPr>
          <w:ilvl w:val="0"/>
          <w:numId w:val="27"/>
        </w:numPr>
        <w:tabs>
          <w:tab w:val="left" w:pos="708"/>
        </w:tabs>
        <w:ind w:left="431" w:hanging="431"/>
      </w:pPr>
      <w:r>
        <w:t>Informacja dla wykonawców wspólnie ubiegających się o udzielenie zamówienia</w:t>
      </w:r>
    </w:p>
    <w:p w14:paraId="1153C048" w14:textId="77777777" w:rsidR="004C2167" w:rsidRDefault="004C2167" w:rsidP="004C2167">
      <w:pPr>
        <w:pStyle w:val="Nagwek2"/>
        <w:numPr>
          <w:ilvl w:val="1"/>
          <w:numId w:val="27"/>
        </w:numPr>
        <w:tabs>
          <w:tab w:val="left" w:pos="708"/>
        </w:tabs>
        <w:ind w:left="1789"/>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5044CD7" w14:textId="77777777" w:rsidR="004C2167" w:rsidRDefault="004C2167" w:rsidP="004C2167">
      <w:pPr>
        <w:pStyle w:val="Nagwek2"/>
        <w:numPr>
          <w:ilvl w:val="1"/>
          <w:numId w:val="27"/>
        </w:numPr>
        <w:tabs>
          <w:tab w:val="left" w:pos="708"/>
        </w:tabs>
        <w:ind w:left="1789"/>
      </w:pPr>
      <w:r>
        <w:t>Pełnomocnictwo należy dołączyć do oferty i powinno ono zawierać w szczególności wskazanie:</w:t>
      </w:r>
    </w:p>
    <w:p w14:paraId="2104C746" w14:textId="77777777" w:rsidR="004C2167" w:rsidRDefault="004C2167" w:rsidP="004C2167">
      <w:pPr>
        <w:pStyle w:val="Nagwek2"/>
        <w:numPr>
          <w:ilvl w:val="2"/>
          <w:numId w:val="29"/>
        </w:numPr>
        <w:tabs>
          <w:tab w:val="left" w:pos="708"/>
        </w:tabs>
        <w:ind w:left="2480" w:hanging="180"/>
      </w:pPr>
      <w:r>
        <w:t>postępowania o udzielenie zamówienie publicznego, którego dotyczy;</w:t>
      </w:r>
    </w:p>
    <w:p w14:paraId="4F5D82E0" w14:textId="77777777" w:rsidR="004C2167" w:rsidRDefault="004C2167" w:rsidP="004C2167">
      <w:pPr>
        <w:pStyle w:val="Nagwek2"/>
        <w:numPr>
          <w:ilvl w:val="2"/>
          <w:numId w:val="29"/>
        </w:numPr>
        <w:tabs>
          <w:tab w:val="left" w:pos="708"/>
        </w:tabs>
        <w:ind w:left="2480" w:hanging="180"/>
      </w:pPr>
      <w:r>
        <w:t>wszystkich Wykonawców ubiegających się wspólnie o udzielenie zamówienia;</w:t>
      </w:r>
    </w:p>
    <w:p w14:paraId="517298ED" w14:textId="77777777" w:rsidR="004C2167" w:rsidRDefault="004C2167" w:rsidP="004C2167">
      <w:pPr>
        <w:pStyle w:val="Nagwek2"/>
        <w:numPr>
          <w:ilvl w:val="2"/>
          <w:numId w:val="29"/>
        </w:numPr>
        <w:tabs>
          <w:tab w:val="left" w:pos="708"/>
        </w:tabs>
        <w:ind w:left="2480" w:hanging="180"/>
      </w:pPr>
      <w:r>
        <w:t>ustanowionego pełnomocnika oraz zakresu jego  umocowania.</w:t>
      </w:r>
    </w:p>
    <w:p w14:paraId="346195DD" w14:textId="77777777" w:rsidR="004C2167" w:rsidRDefault="004C2167" w:rsidP="004C2167">
      <w:pPr>
        <w:pStyle w:val="Nagwek2"/>
        <w:numPr>
          <w:ilvl w:val="1"/>
          <w:numId w:val="29"/>
        </w:numPr>
        <w:tabs>
          <w:tab w:val="left" w:pos="708"/>
        </w:tabs>
        <w:ind w:left="1760" w:hanging="360"/>
      </w:pPr>
      <w:r>
        <w:t>W przypadku wspólnego ubiegania się o zamówienie przez Wykonawców, dokument ”Oświadczenia o niepodleganiu wykluczeniu oraz spełnianiu warunków udziału”, o którym mowa w pkt. 10.1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1EBF09FE" w14:textId="77777777" w:rsidR="004C2167" w:rsidRDefault="004C2167" w:rsidP="004C2167">
      <w:pPr>
        <w:pStyle w:val="Nagwek1"/>
        <w:numPr>
          <w:ilvl w:val="0"/>
          <w:numId w:val="29"/>
        </w:numPr>
        <w:tabs>
          <w:tab w:val="left" w:pos="708"/>
        </w:tabs>
        <w:ind w:left="431" w:hanging="431"/>
      </w:pPr>
      <w:r>
        <w:t>Informacje o sposobie porozumiewania się zamawiającego z Wykonawcami</w:t>
      </w:r>
      <w:bookmarkEnd w:id="7"/>
    </w:p>
    <w:p w14:paraId="21EF0C6C" w14:textId="77777777" w:rsidR="004C2167" w:rsidRDefault="004C2167" w:rsidP="004C2167">
      <w:pPr>
        <w:pStyle w:val="Nagwek2"/>
        <w:numPr>
          <w:ilvl w:val="1"/>
          <w:numId w:val="29"/>
        </w:numPr>
        <w:tabs>
          <w:tab w:val="left" w:pos="708"/>
        </w:tabs>
        <w:ind w:left="1760" w:hanging="360"/>
      </w:pPr>
      <w:r>
        <w:t xml:space="preserve">W niniejszym postępowaniu komunikacja Zamawiającego z Wykonawcami odbywa się przy użyciu środków komunikacji elektronicznej, za pośrednictwem Platformy on-line działającej pod adresem </w:t>
      </w:r>
      <w:hyperlink r:id="rId8" w:history="1">
        <w:r>
          <w:rPr>
            <w:rStyle w:val="Hipercze"/>
          </w:rPr>
          <w:t>https://e-propublico.pl</w:t>
        </w:r>
      </w:hyperlink>
      <w:r>
        <w:rPr>
          <w:color w:val="auto"/>
          <w:lang w:val="pl-PL"/>
        </w:rPr>
        <w:t xml:space="preserve"> oraz poczty elektronicznej.</w:t>
      </w:r>
    </w:p>
    <w:p w14:paraId="6ABC5915" w14:textId="77777777" w:rsidR="004C2167" w:rsidRPr="004D70EE" w:rsidRDefault="004C2167" w:rsidP="004C2167">
      <w:pPr>
        <w:pStyle w:val="Nagwek2"/>
        <w:numPr>
          <w:ilvl w:val="1"/>
          <w:numId w:val="29"/>
        </w:numPr>
        <w:tabs>
          <w:tab w:val="left" w:pos="708"/>
        </w:tabs>
        <w:ind w:left="1760" w:hanging="360"/>
        <w:rPr>
          <w:bCs w:val="0"/>
        </w:rPr>
      </w:pPr>
      <w:bookmarkStart w:id="8" w:name="_Hlk37863747"/>
      <w:r>
        <w:t>Korzystanie z Platformy przez Wykonawcę jest bezpłatne</w:t>
      </w:r>
      <w:bookmarkStart w:id="9" w:name="_Hlk37863788"/>
      <w:bookmarkEnd w:id="8"/>
      <w:r>
        <w:rPr>
          <w:lang w:val="pl-PL"/>
        </w:rPr>
        <w:t>.</w:t>
      </w:r>
    </w:p>
    <w:p w14:paraId="56B27044" w14:textId="6872770D" w:rsidR="004C2167" w:rsidRPr="004D70EE" w:rsidRDefault="004C2167" w:rsidP="004C2167">
      <w:pPr>
        <w:pStyle w:val="Nagwek2"/>
        <w:numPr>
          <w:ilvl w:val="1"/>
          <w:numId w:val="29"/>
        </w:numPr>
        <w:tabs>
          <w:tab w:val="left" w:pos="708"/>
        </w:tabs>
        <w:ind w:left="1760" w:hanging="360"/>
        <w:rPr>
          <w:bCs w:val="0"/>
        </w:rPr>
      </w:pPr>
      <w:r>
        <w:t xml:space="preserve">Na Platformie postępowanie prowadzone jest pod nazwą: </w:t>
      </w:r>
      <w:r w:rsidRPr="004D70EE">
        <w:rPr>
          <w:lang w:val="pl-PL"/>
        </w:rPr>
        <w:t>„</w:t>
      </w:r>
      <w:r w:rsidRPr="004C2167">
        <w:rPr>
          <w:b/>
          <w:bCs w:val="0"/>
          <w:lang w:val="pl-PL"/>
        </w:rPr>
        <w:t>D</w:t>
      </w:r>
      <w:r w:rsidRPr="004C2167">
        <w:rPr>
          <w:b/>
          <w:bCs w:val="0"/>
        </w:rPr>
        <w:t xml:space="preserve">ostawa miernika (multimetru) wraz z akcesoriami dla Instytutu Elektroniki </w:t>
      </w:r>
      <w:proofErr w:type="spellStart"/>
      <w:r w:rsidRPr="004C2167">
        <w:rPr>
          <w:b/>
          <w:bCs w:val="0"/>
        </w:rPr>
        <w:t>WIEiT</w:t>
      </w:r>
      <w:proofErr w:type="spellEnd"/>
      <w:r w:rsidRPr="004D70EE">
        <w:rPr>
          <w:b/>
          <w:lang w:val="pl-PL"/>
        </w:rPr>
        <w:t>” -</w:t>
      </w:r>
      <w:r w:rsidRPr="004D70EE">
        <w:rPr>
          <w:lang w:val="pl-PL"/>
        </w:rPr>
        <w:t xml:space="preserve"> </w:t>
      </w:r>
      <w:r>
        <w:t xml:space="preserve">znak sprawy: </w:t>
      </w:r>
      <w:bookmarkEnd w:id="9"/>
      <w:r w:rsidRPr="004D70EE">
        <w:rPr>
          <w:b/>
        </w:rPr>
        <w:t>KC-zp.272-</w:t>
      </w:r>
      <w:r w:rsidRPr="004D70EE">
        <w:rPr>
          <w:b/>
          <w:lang w:val="pl-PL"/>
        </w:rPr>
        <w:t>3</w:t>
      </w:r>
      <w:r>
        <w:rPr>
          <w:b/>
          <w:lang w:val="pl-PL"/>
        </w:rPr>
        <w:t>8</w:t>
      </w:r>
      <w:r w:rsidRPr="004D70EE">
        <w:rPr>
          <w:b/>
          <w:lang w:val="pl-PL"/>
        </w:rPr>
        <w:t>6</w:t>
      </w:r>
      <w:r w:rsidRPr="004D70EE">
        <w:rPr>
          <w:b/>
        </w:rPr>
        <w:t>/2</w:t>
      </w:r>
      <w:r w:rsidRPr="004D70EE">
        <w:rPr>
          <w:b/>
          <w:lang w:val="pl-PL"/>
        </w:rPr>
        <w:t>2</w:t>
      </w:r>
      <w:r>
        <w:t>.</w:t>
      </w:r>
      <w:r w:rsidRPr="004D70EE">
        <w:t xml:space="preserve"> </w:t>
      </w:r>
    </w:p>
    <w:p w14:paraId="1689C14A" w14:textId="77777777" w:rsidR="004C2167" w:rsidRDefault="004C2167" w:rsidP="004C2167">
      <w:pPr>
        <w:pStyle w:val="Nagwek2"/>
        <w:numPr>
          <w:ilvl w:val="1"/>
          <w:numId w:val="29"/>
        </w:numPr>
        <w:tabs>
          <w:tab w:val="left" w:pos="708"/>
        </w:tabs>
        <w:ind w:left="1760" w:hanging="360"/>
      </w:pPr>
      <w:bookmarkStart w:id="10" w:name="_Hlk37863807"/>
      <w:r>
        <w:t xml:space="preserve">Wykonawca przystępując do postępowania o udzielenie zamówienia publicznego, akceptuje warunki korzystania z Platformy określone w </w:t>
      </w:r>
      <w:r>
        <w:lastRenderedPageBreak/>
        <w:t xml:space="preserve">Regulaminie zamieszczonym na stronie internetowej </w:t>
      </w:r>
      <w:r>
        <w:rPr>
          <w:color w:val="0000FF"/>
          <w:u w:val="single"/>
        </w:rPr>
        <w:t>https://e-propublico.pl</w:t>
      </w:r>
      <w:r>
        <w:t xml:space="preserve"> oraz uznaje go za wiążący</w:t>
      </w:r>
      <w:bookmarkEnd w:id="10"/>
      <w:r>
        <w:t>.</w:t>
      </w:r>
    </w:p>
    <w:p w14:paraId="3DC8EC87" w14:textId="77777777" w:rsidR="004C2167" w:rsidRDefault="004C2167" w:rsidP="004C2167">
      <w:pPr>
        <w:pStyle w:val="Nagwek2"/>
        <w:numPr>
          <w:ilvl w:val="1"/>
          <w:numId w:val="29"/>
        </w:numPr>
        <w:tabs>
          <w:tab w:val="left" w:pos="708"/>
        </w:tabs>
        <w:ind w:left="1760" w:hanging="360"/>
      </w:pPr>
      <w:bookmarkStart w:id="11" w:name="_Hlk37863841"/>
      <w:r>
        <w:t>Wykonawca zamierzający wziąć udział w postępowaniu musi posiadać konto na Platformie</w:t>
      </w:r>
      <w:bookmarkEnd w:id="11"/>
      <w:r>
        <w:t>.</w:t>
      </w:r>
    </w:p>
    <w:p w14:paraId="6026DD2B" w14:textId="77777777" w:rsidR="004C2167" w:rsidRDefault="004C2167" w:rsidP="004C2167">
      <w:pPr>
        <w:pStyle w:val="Nagwek2"/>
        <w:numPr>
          <w:ilvl w:val="1"/>
          <w:numId w:val="29"/>
        </w:numPr>
        <w:tabs>
          <w:tab w:val="left" w:pos="708"/>
        </w:tabs>
        <w:ind w:left="1760" w:hanging="360"/>
      </w:pPr>
      <w:bookmarkStart w:id="12" w:name="_Hlk37863867"/>
      <w:r>
        <w:t>Do złożenia oferty konieczne jest posiadanie przez osobę upoważnioną do reprezentowania Wykonawcy ważnego kwalifikowanego podpisu elektronicznego</w:t>
      </w:r>
      <w:bookmarkEnd w:id="12"/>
      <w:r>
        <w:t>, podpisu zaufanego lub podpisu osobistego.</w:t>
      </w:r>
    </w:p>
    <w:p w14:paraId="4DFFAA90" w14:textId="77777777" w:rsidR="004C2167" w:rsidRDefault="004C2167" w:rsidP="004C2167">
      <w:pPr>
        <w:pStyle w:val="Nagwek2"/>
        <w:numPr>
          <w:ilvl w:val="1"/>
          <w:numId w:val="29"/>
        </w:numPr>
        <w:tabs>
          <w:tab w:val="left" w:pos="708"/>
        </w:tabs>
        <w:ind w:left="1760" w:hanging="360"/>
      </w:pPr>
      <w:r>
        <w:t>Ilekroć w niniejszej SWZ jest mowa o:</w:t>
      </w:r>
    </w:p>
    <w:p w14:paraId="643F3E63" w14:textId="77777777" w:rsidR="004C2167" w:rsidRDefault="004C2167" w:rsidP="004C2167">
      <w:pPr>
        <w:pStyle w:val="Nagwek2"/>
        <w:numPr>
          <w:ilvl w:val="1"/>
          <w:numId w:val="29"/>
        </w:numPr>
        <w:tabs>
          <w:tab w:val="left" w:pos="708"/>
        </w:tabs>
        <w:ind w:left="1760" w:hanging="360"/>
      </w:pPr>
      <w:r>
        <w:t>- podpisie zaufanym – należy przez to rozumieć podpis, o którym mowa art. 3 pkt 14a ustawy z 17 lutego 2005 r. o informatyzacji działalności podmiotów realizujących zadania publiczne (</w:t>
      </w:r>
      <w:proofErr w:type="spellStart"/>
      <w:r>
        <w:t>t.j</w:t>
      </w:r>
      <w:proofErr w:type="spellEnd"/>
      <w:r>
        <w:t xml:space="preserve"> Dz.U.2020 poz. 346);</w:t>
      </w:r>
    </w:p>
    <w:p w14:paraId="69494144" w14:textId="77777777" w:rsidR="004C2167" w:rsidRDefault="004C2167" w:rsidP="004C2167">
      <w:pPr>
        <w:pStyle w:val="Nagwek2"/>
        <w:numPr>
          <w:ilvl w:val="1"/>
          <w:numId w:val="29"/>
        </w:numPr>
        <w:tabs>
          <w:tab w:val="left" w:pos="708"/>
        </w:tabs>
        <w:ind w:left="1760" w:hanging="360"/>
      </w:pPr>
      <w:r>
        <w:t>- podpisie osobistym – należy przez to rozumieć podpis, o którym mowa w art. z art. 2 ust. 1 pkt 9 ustawy z 6 sierpnia 2010 r. o dowodach osobistych (</w:t>
      </w:r>
      <w:proofErr w:type="spellStart"/>
      <w:r>
        <w:t>t.j</w:t>
      </w:r>
      <w:proofErr w:type="spellEnd"/>
      <w:r>
        <w:t xml:space="preserve"> Dz.U.2020 poz. 332).</w:t>
      </w:r>
    </w:p>
    <w:p w14:paraId="3A59BDB9" w14:textId="77777777" w:rsidR="004C2167" w:rsidRDefault="004C2167" w:rsidP="004C2167">
      <w:pPr>
        <w:pStyle w:val="Nagwek2"/>
        <w:numPr>
          <w:ilvl w:val="1"/>
          <w:numId w:val="29"/>
        </w:numPr>
        <w:tabs>
          <w:tab w:val="left" w:pos="708"/>
        </w:tabs>
        <w:ind w:left="1760" w:hanging="360"/>
      </w:pPr>
      <w:bookmarkStart w:id="13" w:name="_Hlk37936911"/>
      <w:r>
        <w:t>Zalecenia Zamawiającego odnośnie kwalifikowanego podpisu elektronicznego</w:t>
      </w:r>
      <w:bookmarkEnd w:id="13"/>
      <w:r>
        <w:t>:</w:t>
      </w:r>
    </w:p>
    <w:p w14:paraId="1FD02AE4" w14:textId="77777777" w:rsidR="004C2167" w:rsidRDefault="004C2167" w:rsidP="004C2167">
      <w:pPr>
        <w:pStyle w:val="Nagwek2"/>
        <w:numPr>
          <w:ilvl w:val="1"/>
          <w:numId w:val="29"/>
        </w:numPr>
        <w:tabs>
          <w:tab w:val="left" w:pos="708"/>
        </w:tabs>
        <w:ind w:left="1760" w:hanging="360"/>
      </w:pPr>
      <w:bookmarkStart w:id="14" w:name="_Hlk37936930"/>
      <w:r>
        <w:t xml:space="preserve">- dokumenty sporządzone i przesyłane w formacie .pdf zaleca się podpisywać kwalifikowanym podpisem elektronicznym w formacie </w:t>
      </w:r>
      <w:proofErr w:type="spellStart"/>
      <w:r>
        <w:t>PAdES</w:t>
      </w:r>
      <w:bookmarkEnd w:id="14"/>
      <w:proofErr w:type="spellEnd"/>
      <w:r>
        <w:t>;</w:t>
      </w:r>
    </w:p>
    <w:p w14:paraId="100A27A6" w14:textId="77777777" w:rsidR="004C2167" w:rsidRDefault="004C2167" w:rsidP="004C2167">
      <w:pPr>
        <w:pStyle w:val="Nagwek2"/>
        <w:numPr>
          <w:ilvl w:val="1"/>
          <w:numId w:val="29"/>
        </w:numPr>
        <w:tabs>
          <w:tab w:val="left" w:pos="708"/>
        </w:tabs>
        <w:ind w:left="1760" w:hanging="360"/>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709FD555" w14:textId="77777777" w:rsidR="004C2167" w:rsidRDefault="004C2167" w:rsidP="004C2167">
      <w:pPr>
        <w:pStyle w:val="Nagwek2"/>
        <w:numPr>
          <w:ilvl w:val="1"/>
          <w:numId w:val="29"/>
        </w:numPr>
        <w:tabs>
          <w:tab w:val="left" w:pos="708"/>
        </w:tabs>
        <w:ind w:left="1760" w:hanging="360"/>
      </w:pPr>
      <w:r>
        <w:t xml:space="preserve"> - do składania kwalifikowanego podpisu elektronicznego zaleca się stosowanie algorytmu SHA-2 (lub wyższego).</w:t>
      </w:r>
    </w:p>
    <w:p w14:paraId="3EC80967" w14:textId="77777777" w:rsidR="004C2167" w:rsidRDefault="004C2167" w:rsidP="004C2167">
      <w:pPr>
        <w:pStyle w:val="Nagwek2"/>
        <w:numPr>
          <w:ilvl w:val="1"/>
          <w:numId w:val="29"/>
        </w:numPr>
        <w:tabs>
          <w:tab w:val="left" w:pos="708"/>
        </w:tabs>
        <w:ind w:left="1760" w:hanging="360"/>
      </w:pPr>
      <w:bookmarkStart w:id="15" w:name="_Hlk37937004"/>
      <w:r>
        <w:t>Zamawiający określa następujące wymagania sprzętowo – aplikacyjne pozwalające na korzystanie z Platformy</w:t>
      </w:r>
      <w:bookmarkEnd w:id="15"/>
      <w:r>
        <w:t>:</w:t>
      </w:r>
    </w:p>
    <w:p w14:paraId="1B1D8112" w14:textId="77777777" w:rsidR="004C2167" w:rsidRDefault="004C2167" w:rsidP="004C2167">
      <w:pPr>
        <w:pStyle w:val="Nagwek2"/>
        <w:numPr>
          <w:ilvl w:val="1"/>
          <w:numId w:val="29"/>
        </w:numPr>
        <w:tabs>
          <w:tab w:val="left" w:pos="708"/>
        </w:tabs>
        <w:ind w:left="1760" w:hanging="360"/>
      </w:pPr>
      <w:bookmarkStart w:id="16" w:name="_Hlk37937034"/>
      <w:r>
        <w:t>stały dostęp do sieci Internet</w:t>
      </w:r>
      <w:bookmarkEnd w:id="16"/>
      <w:r>
        <w:t>;</w:t>
      </w:r>
    </w:p>
    <w:p w14:paraId="55ED6269" w14:textId="77777777" w:rsidR="004C2167" w:rsidRDefault="004C2167" w:rsidP="004C2167">
      <w:pPr>
        <w:numPr>
          <w:ilvl w:val="0"/>
          <w:numId w:val="30"/>
        </w:numPr>
        <w:spacing w:before="60" w:after="60"/>
        <w:jc w:val="both"/>
        <w:textAlignment w:val="auto"/>
        <w:rPr>
          <w:bCs/>
          <w:iCs/>
        </w:rPr>
      </w:pPr>
      <w:bookmarkStart w:id="17" w:name="_Hlk37937050"/>
      <w:r>
        <w:rPr>
          <w:bCs/>
          <w:iCs/>
        </w:rPr>
        <w:t>posiadanie dowolnej i aktywnej skrzynki poczty elektronicznej (e-mail)</w:t>
      </w:r>
      <w:bookmarkEnd w:id="17"/>
      <w:r>
        <w:rPr>
          <w:bCs/>
          <w:iCs/>
        </w:rPr>
        <w:t>,</w:t>
      </w:r>
    </w:p>
    <w:p w14:paraId="0EE52BF1" w14:textId="77777777" w:rsidR="004C2167" w:rsidRDefault="004C2167" w:rsidP="004C2167">
      <w:pPr>
        <w:numPr>
          <w:ilvl w:val="0"/>
          <w:numId w:val="30"/>
        </w:numPr>
        <w:spacing w:before="60" w:after="60"/>
        <w:jc w:val="both"/>
        <w:textAlignment w:val="auto"/>
      </w:pPr>
      <w:bookmarkStart w:id="18" w:name="_Hlk37937074"/>
      <w:r>
        <w:t>komputer z zainstalowanym systemem operacyjnym Windows 7 (lub nowszym) albo Linux</w:t>
      </w:r>
      <w:bookmarkEnd w:id="18"/>
      <w:r>
        <w:rPr>
          <w:bCs/>
          <w:iCs/>
        </w:rPr>
        <w:t>,</w:t>
      </w:r>
    </w:p>
    <w:p w14:paraId="08D36F35" w14:textId="77777777" w:rsidR="004C2167" w:rsidRDefault="004C2167" w:rsidP="004C2167">
      <w:pPr>
        <w:numPr>
          <w:ilvl w:val="0"/>
          <w:numId w:val="30"/>
        </w:numPr>
        <w:spacing w:before="60" w:after="60"/>
        <w:jc w:val="both"/>
        <w:textAlignment w:val="auto"/>
      </w:pPr>
      <w:bookmarkStart w:id="19" w:name="_Hlk37937092"/>
      <w:r>
        <w:rPr>
          <w:bCs/>
          <w:iCs/>
        </w:rPr>
        <w:t>zainstalowana dowolna przeglądarka internetowa</w:t>
      </w:r>
      <w:r>
        <w:t xml:space="preserve"> - Platforma współpracuje z najnowszymi, stabilnymi wersjami wszystkich głównych przeglądarek internetowych (Internet Explorer 10+, Microsoft Edge, Mozilla </w:t>
      </w:r>
      <w:proofErr w:type="spellStart"/>
      <w:r>
        <w:t>Firefox</w:t>
      </w:r>
      <w:proofErr w:type="spellEnd"/>
      <w:r>
        <w:t>, Google Chrome, Opera)</w:t>
      </w:r>
      <w:bookmarkEnd w:id="19"/>
      <w:r>
        <w:rPr>
          <w:bCs/>
          <w:iCs/>
        </w:rPr>
        <w:t>,</w:t>
      </w:r>
      <w:bookmarkStart w:id="20" w:name="_Hlk37937106"/>
    </w:p>
    <w:p w14:paraId="325DEFA3" w14:textId="77777777" w:rsidR="004C2167" w:rsidRDefault="004C2167" w:rsidP="004C2167">
      <w:pPr>
        <w:numPr>
          <w:ilvl w:val="0"/>
          <w:numId w:val="30"/>
        </w:numPr>
        <w:spacing w:before="60" w:after="60"/>
        <w:jc w:val="both"/>
        <w:textAlignment w:val="auto"/>
      </w:pPr>
      <w:r>
        <w:t xml:space="preserve">włączona obsługa JavaScript oraz </w:t>
      </w:r>
      <w:proofErr w:type="spellStart"/>
      <w:r>
        <w:t>Cookies</w:t>
      </w:r>
      <w:bookmarkEnd w:id="20"/>
      <w:proofErr w:type="spellEnd"/>
      <w:r>
        <w:t>.</w:t>
      </w:r>
    </w:p>
    <w:p w14:paraId="58BF2092" w14:textId="77777777" w:rsidR="004C2167" w:rsidRDefault="004C2167" w:rsidP="004C2167">
      <w:pPr>
        <w:pStyle w:val="Nagwek2"/>
        <w:numPr>
          <w:ilvl w:val="1"/>
          <w:numId w:val="29"/>
        </w:numPr>
        <w:tabs>
          <w:tab w:val="left" w:pos="708"/>
        </w:tabs>
        <w:ind w:left="1760" w:hanging="360"/>
      </w:pPr>
      <w:r>
        <w:t xml:space="preserve">Zamawiający dopuszcza następujący format przesyłanych danych: pliki o wielkości do </w:t>
      </w:r>
      <w:r>
        <w:rPr>
          <w:lang w:val="pl-PL"/>
        </w:rPr>
        <w:t>8</w:t>
      </w:r>
      <w:r>
        <w:t>0 MB w formatach: .pdf,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w:t>
      </w:r>
    </w:p>
    <w:p w14:paraId="37517182" w14:textId="77777777" w:rsidR="004C2167" w:rsidRDefault="004C2167" w:rsidP="004C2167">
      <w:pPr>
        <w:pStyle w:val="Nagwek2"/>
        <w:numPr>
          <w:ilvl w:val="1"/>
          <w:numId w:val="29"/>
        </w:numPr>
        <w:tabs>
          <w:tab w:val="left" w:pos="708"/>
        </w:tabs>
        <w:ind w:left="1760" w:hanging="360"/>
      </w:pPr>
      <w:bookmarkStart w:id="21" w:name="_Hlk37937156"/>
      <w:r>
        <w:t>Zamawiający określa następujące informacje na temat kodowania i czasu odbioru danych</w:t>
      </w:r>
      <w:bookmarkEnd w:id="21"/>
      <w:r>
        <w:t>:</w:t>
      </w:r>
    </w:p>
    <w:p w14:paraId="4A7C545A" w14:textId="77777777" w:rsidR="004C2167" w:rsidRDefault="004C2167" w:rsidP="004C2167">
      <w:pPr>
        <w:pStyle w:val="Nagwek2"/>
        <w:numPr>
          <w:ilvl w:val="1"/>
          <w:numId w:val="29"/>
        </w:numPr>
        <w:tabs>
          <w:tab w:val="left" w:pos="708"/>
        </w:tabs>
        <w:ind w:left="1760" w:hanging="360"/>
      </w:pPr>
      <w:bookmarkStart w:id="22" w:name="_Hlk37937178"/>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2"/>
      <w:r>
        <w:t>;</w:t>
      </w:r>
    </w:p>
    <w:p w14:paraId="1EBCEF84" w14:textId="77777777" w:rsidR="004C2167" w:rsidRDefault="004C2167" w:rsidP="004C2167">
      <w:pPr>
        <w:numPr>
          <w:ilvl w:val="0"/>
          <w:numId w:val="31"/>
        </w:numPr>
        <w:spacing w:before="60" w:after="60"/>
        <w:jc w:val="both"/>
        <w:textAlignment w:val="auto"/>
        <w:rPr>
          <w:bCs/>
          <w:iCs/>
        </w:rPr>
      </w:pPr>
      <w:bookmarkStart w:id="23" w:name="_Hlk37937196"/>
      <w:r>
        <w:rPr>
          <w:bCs/>
          <w:iCs/>
        </w:rPr>
        <w:lastRenderedPageBreak/>
        <w:t>oznaczenie czasu odbioru danych przez Platformę stanowi przyporządkowaną do dokumentu elektronicznego datę oraz dokładny czas (</w:t>
      </w:r>
      <w:proofErr w:type="spellStart"/>
      <w:r>
        <w:rPr>
          <w:bCs/>
          <w:iCs/>
        </w:rPr>
        <w:t>hh:mm:ss</w:t>
      </w:r>
      <w:proofErr w:type="spellEnd"/>
      <w:r>
        <w:rPr>
          <w:bCs/>
          <w:iCs/>
        </w:rPr>
        <w:t>), widoczne przy  wysłanym dokumencie w kolumnie ”Data przesłania”</w:t>
      </w:r>
      <w:bookmarkStart w:id="24" w:name="_Hlk37937220"/>
      <w:bookmarkEnd w:id="23"/>
    </w:p>
    <w:p w14:paraId="513D673B" w14:textId="77777777" w:rsidR="004C2167" w:rsidRDefault="004C2167" w:rsidP="004C2167">
      <w:pPr>
        <w:numPr>
          <w:ilvl w:val="0"/>
          <w:numId w:val="31"/>
        </w:numPr>
        <w:spacing w:before="60" w:after="60"/>
        <w:jc w:val="both"/>
        <w:textAlignment w:val="auto"/>
      </w:pPr>
      <w:r>
        <w:t>o terminie przesłania decyduje czas pełnego przeprocesowania transakcji pliku na Platformie</w:t>
      </w:r>
      <w:bookmarkEnd w:id="24"/>
      <w:r>
        <w:t>.</w:t>
      </w:r>
    </w:p>
    <w:p w14:paraId="3BAE18D4" w14:textId="77777777" w:rsidR="004C2167" w:rsidRDefault="004C2167" w:rsidP="004C2167">
      <w:pPr>
        <w:pStyle w:val="Nagwek2"/>
        <w:numPr>
          <w:ilvl w:val="1"/>
          <w:numId w:val="29"/>
        </w:numPr>
        <w:tabs>
          <w:tab w:val="left" w:pos="708"/>
        </w:tabs>
        <w:ind w:left="1760" w:hanging="360"/>
      </w:pPr>
      <w:bookmarkStart w:id="25" w:name="_Hlk37864389"/>
      <w: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5"/>
    </w:p>
    <w:p w14:paraId="20FB410E" w14:textId="77777777" w:rsidR="004C2167" w:rsidRDefault="004C2167" w:rsidP="004C2167">
      <w:pPr>
        <w:pStyle w:val="Nagwek2"/>
        <w:numPr>
          <w:ilvl w:val="1"/>
          <w:numId w:val="29"/>
        </w:numPr>
        <w:tabs>
          <w:tab w:val="left" w:pos="708"/>
        </w:tabs>
        <w:ind w:left="1760" w:hanging="360"/>
      </w:pPr>
      <w:bookmarkStart w:id="26" w:name="_Hlk37864921"/>
      <w:bookmarkStart w:id="27" w:name="_Hlk37865118"/>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6"/>
      <w:bookmarkEnd w:id="27"/>
    </w:p>
    <w:p w14:paraId="61FB66DD" w14:textId="77777777" w:rsidR="004C2167" w:rsidRDefault="004C2167" w:rsidP="004C2167">
      <w:pPr>
        <w:pStyle w:val="Nagwek2"/>
        <w:numPr>
          <w:ilvl w:val="1"/>
          <w:numId w:val="29"/>
        </w:numPr>
        <w:tabs>
          <w:tab w:val="left" w:pos="708"/>
        </w:tabs>
        <w:ind w:left="1760" w:hanging="360"/>
      </w:pPr>
      <w:r>
        <w:t xml:space="preserve">Osobami uprawnionymi do kontaktu z Wykonawcami </w:t>
      </w:r>
      <w:bookmarkStart w:id="28" w:name="_Toc258314250"/>
      <w:r>
        <w:t>w zakresie formalnym</w:t>
      </w:r>
      <w:r>
        <w:rPr>
          <w:lang w:val="pl-PL"/>
        </w:rPr>
        <w:t xml:space="preserve"> jest</w:t>
      </w:r>
      <w:r>
        <w:t>:</w:t>
      </w:r>
    </w:p>
    <w:tbl>
      <w:tblPr>
        <w:tblW w:w="8636" w:type="dxa"/>
        <w:tblInd w:w="828" w:type="dxa"/>
        <w:tblCellMar>
          <w:left w:w="10" w:type="dxa"/>
          <w:right w:w="10" w:type="dxa"/>
        </w:tblCellMar>
        <w:tblLook w:val="04A0" w:firstRow="1" w:lastRow="0" w:firstColumn="1" w:lastColumn="0" w:noHBand="0" w:noVBand="1"/>
      </w:tblPr>
      <w:tblGrid>
        <w:gridCol w:w="8636"/>
      </w:tblGrid>
      <w:tr w:rsidR="004C2167" w14:paraId="71B2DADF" w14:textId="77777777" w:rsidTr="00526576">
        <w:tc>
          <w:tcPr>
            <w:tcW w:w="8636" w:type="dxa"/>
            <w:tcMar>
              <w:top w:w="0" w:type="dxa"/>
              <w:left w:w="108" w:type="dxa"/>
              <w:bottom w:w="0" w:type="dxa"/>
              <w:right w:w="108" w:type="dxa"/>
            </w:tcMar>
            <w:hideMark/>
          </w:tcPr>
          <w:p w14:paraId="04A60FA5" w14:textId="77777777" w:rsidR="004C2167" w:rsidRDefault="004C2167" w:rsidP="00526576">
            <w:r>
              <w:t xml:space="preserve">Jarosław Grzech -   tel.: 012 617-35-95, e-mail: </w:t>
            </w:r>
            <w:hyperlink r:id="rId9" w:history="1">
              <w:r>
                <w:rPr>
                  <w:rStyle w:val="Hipercze"/>
                </w:rPr>
                <w:t>dzp@agh.edu.pl</w:t>
              </w:r>
            </w:hyperlink>
            <w:r>
              <w:rPr>
                <w:color w:val="0000FF"/>
                <w:u w:val="single"/>
              </w:rPr>
              <w:t xml:space="preserve"> </w:t>
            </w:r>
          </w:p>
        </w:tc>
      </w:tr>
    </w:tbl>
    <w:p w14:paraId="7583841C" w14:textId="77777777" w:rsidR="004C2167" w:rsidRDefault="004C2167" w:rsidP="004C2167">
      <w:pPr>
        <w:pStyle w:val="Nagwek1"/>
        <w:numPr>
          <w:ilvl w:val="0"/>
          <w:numId w:val="29"/>
        </w:numPr>
        <w:tabs>
          <w:tab w:val="left" w:pos="708"/>
        </w:tabs>
        <w:ind w:left="431" w:hanging="431"/>
      </w:pPr>
      <w:r>
        <w:t>OPIS SPO</w:t>
      </w:r>
      <w:bookmarkStart w:id="29" w:name="_Hlk37938975"/>
      <w:r>
        <w:t>SOBU UDZIELANIA WYJAŚNIEŃ TREŚCI SWZ</w:t>
      </w:r>
      <w:bookmarkEnd w:id="29"/>
    </w:p>
    <w:p w14:paraId="517023FA" w14:textId="77777777" w:rsidR="004C2167" w:rsidRDefault="004C2167" w:rsidP="004C2167">
      <w:pPr>
        <w:pStyle w:val="Nagwek2"/>
        <w:numPr>
          <w:ilvl w:val="1"/>
          <w:numId w:val="29"/>
        </w:numPr>
        <w:tabs>
          <w:tab w:val="left" w:pos="708"/>
        </w:tabs>
        <w:ind w:left="1760" w:hanging="360"/>
      </w:pPr>
      <w:bookmarkStart w:id="30" w:name="_Hlk37783375"/>
      <w:bookmarkStart w:id="31" w:name="_Hlk37938993"/>
      <w:r>
        <w:t>Wykonawca może zwrócić się do Zamawiającego z wnioskiem o wyjaśnienie treści SWZ, przekazanym za pośrednictwem Platformy (karta ”Zapytania/Wyjaśnienia)</w:t>
      </w:r>
      <w:r>
        <w:rPr>
          <w:color w:val="auto"/>
        </w:rPr>
        <w:t>.</w:t>
      </w:r>
      <w:bookmarkStart w:id="32" w:name="_Hlk37783409"/>
      <w:bookmarkEnd w:id="30"/>
    </w:p>
    <w:p w14:paraId="562106C2" w14:textId="77777777" w:rsidR="004C2167" w:rsidRDefault="004C2167" w:rsidP="004C2167">
      <w:pPr>
        <w:pStyle w:val="Nagwek2"/>
        <w:numPr>
          <w:ilvl w:val="1"/>
          <w:numId w:val="29"/>
        </w:numPr>
        <w:tabs>
          <w:tab w:val="left" w:pos="708"/>
        </w:tabs>
        <w:ind w:left="1760" w:hanging="360"/>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2"/>
    </w:p>
    <w:p w14:paraId="4C0D319E" w14:textId="77777777" w:rsidR="004C2167" w:rsidRDefault="004C2167" w:rsidP="004C2167">
      <w:pPr>
        <w:pStyle w:val="Nagwek2"/>
        <w:numPr>
          <w:ilvl w:val="1"/>
          <w:numId w:val="29"/>
        </w:numPr>
        <w:tabs>
          <w:tab w:val="left" w:pos="708"/>
        </w:tabs>
        <w:ind w:left="1760" w:hanging="360"/>
      </w:pPr>
      <w:r>
        <w:t>Jeżeli wniosek o wyjaśnienie treści SWZ nie wpłynie w terminie, o którym mowa w punkcie powyżej, Zamawiający nie ma obowiązku udzielania wyjaśnień SWZ.</w:t>
      </w:r>
    </w:p>
    <w:p w14:paraId="31355EE1" w14:textId="77777777" w:rsidR="004C2167" w:rsidRDefault="004C2167" w:rsidP="004C2167">
      <w:pPr>
        <w:pStyle w:val="Nagwek2"/>
        <w:numPr>
          <w:ilvl w:val="1"/>
          <w:numId w:val="29"/>
        </w:numPr>
        <w:tabs>
          <w:tab w:val="left" w:pos="708"/>
        </w:tabs>
        <w:ind w:left="1760" w:hanging="360"/>
      </w:pPr>
      <w:r>
        <w:t>Przedłużenie terminu składania ofert, nie wpływa na bieg terminu składania wniosku o wyjaśnienie treści SWZ.</w:t>
      </w:r>
    </w:p>
    <w:p w14:paraId="6785A777" w14:textId="77777777" w:rsidR="004C2167" w:rsidRDefault="004C2167" w:rsidP="004C2167">
      <w:pPr>
        <w:pStyle w:val="Nagwek2"/>
        <w:numPr>
          <w:ilvl w:val="1"/>
          <w:numId w:val="29"/>
        </w:numPr>
        <w:tabs>
          <w:tab w:val="left" w:pos="708"/>
        </w:tabs>
        <w:ind w:left="1760" w:hanging="360"/>
      </w:pPr>
      <w:r>
        <w:t>Treść zapytań wraz z wyjaśnieniami Zamawiający udostępni na stronie internetowej prowadzonego postępowania, bez ujawniania źródła zapytania.</w:t>
      </w:r>
    </w:p>
    <w:p w14:paraId="0D76763F" w14:textId="77777777" w:rsidR="004C2167" w:rsidRDefault="004C2167" w:rsidP="004C2167">
      <w:pPr>
        <w:pStyle w:val="Nagwek2"/>
        <w:numPr>
          <w:ilvl w:val="1"/>
          <w:numId w:val="29"/>
        </w:numPr>
        <w:tabs>
          <w:tab w:val="left" w:pos="708"/>
        </w:tabs>
        <w:ind w:left="1760" w:hanging="360"/>
      </w:pPr>
      <w:r>
        <w:t xml:space="preserve">W </w:t>
      </w:r>
      <w:bookmarkEnd w:id="31"/>
      <w:r>
        <w:t>uzasadnionych przypadkach Zamawiający może przed upływem terminu składania ofert zmienić treść SWZ. Dokonaną zmianę treści SWZ Zamawiający udostępni na stronie internetowej prowadzonego postępowania.</w:t>
      </w:r>
    </w:p>
    <w:p w14:paraId="14A30596" w14:textId="77777777" w:rsidR="004C2167" w:rsidRDefault="004C2167" w:rsidP="004C2167">
      <w:pPr>
        <w:pStyle w:val="Nagwek1"/>
        <w:numPr>
          <w:ilvl w:val="0"/>
          <w:numId w:val="29"/>
        </w:numPr>
        <w:tabs>
          <w:tab w:val="left" w:pos="708"/>
        </w:tabs>
        <w:ind w:left="431" w:hanging="431"/>
      </w:pPr>
      <w:r>
        <w:t>Wymagania dotycz</w:t>
      </w:r>
      <w:r>
        <w:rPr>
          <w:rFonts w:eastAsia="TimesNewRoman" w:cs="TimesNewRoman"/>
        </w:rPr>
        <w:t>ą</w:t>
      </w:r>
      <w:r>
        <w:t>ce wadium</w:t>
      </w:r>
      <w:bookmarkEnd w:id="28"/>
    </w:p>
    <w:p w14:paraId="4D1A15E5" w14:textId="77777777" w:rsidR="004C2167" w:rsidRDefault="004C2167" w:rsidP="004C2167">
      <w:pPr>
        <w:pStyle w:val="Nagwek2"/>
        <w:numPr>
          <w:ilvl w:val="1"/>
          <w:numId w:val="29"/>
        </w:numPr>
        <w:tabs>
          <w:tab w:val="left" w:pos="708"/>
        </w:tabs>
        <w:ind w:left="1760" w:hanging="360"/>
      </w:pPr>
      <w:r>
        <w:t>W postępowaniu nie jest przewidziane składanie wadium.</w:t>
      </w:r>
    </w:p>
    <w:p w14:paraId="7CC6DA30" w14:textId="77777777" w:rsidR="004C2167" w:rsidRDefault="004C2167" w:rsidP="004C2167">
      <w:pPr>
        <w:pStyle w:val="Nagwek1"/>
        <w:numPr>
          <w:ilvl w:val="0"/>
          <w:numId w:val="29"/>
        </w:numPr>
        <w:tabs>
          <w:tab w:val="left" w:pos="708"/>
        </w:tabs>
        <w:ind w:left="431" w:hanging="431"/>
      </w:pPr>
      <w:bookmarkStart w:id="33" w:name="_Toc258314251"/>
      <w:r>
        <w:t>Termin zwi</w:t>
      </w:r>
      <w:r>
        <w:rPr>
          <w:rFonts w:eastAsia="TimesNewRoman" w:cs="TimesNewRoman"/>
        </w:rPr>
        <w:t>ą</w:t>
      </w:r>
      <w:r>
        <w:t>zania ofert</w:t>
      </w:r>
      <w:r>
        <w:rPr>
          <w:rFonts w:eastAsia="TimesNewRoman" w:cs="TimesNewRoman"/>
        </w:rPr>
        <w:t>ą</w:t>
      </w:r>
      <w:bookmarkEnd w:id="33"/>
    </w:p>
    <w:p w14:paraId="73AD6822" w14:textId="1F0EC51E" w:rsidR="004C2167" w:rsidRDefault="004C2167" w:rsidP="004C2167">
      <w:pPr>
        <w:pStyle w:val="Nagwek2"/>
        <w:numPr>
          <w:ilvl w:val="1"/>
          <w:numId w:val="29"/>
        </w:numPr>
        <w:tabs>
          <w:tab w:val="left" w:pos="708"/>
        </w:tabs>
        <w:ind w:left="1760" w:hanging="360"/>
      </w:pPr>
      <w:r>
        <w:t xml:space="preserve">Wykonawca pozostaje związany ofertą do dnia </w:t>
      </w:r>
      <w:r>
        <w:rPr>
          <w:b/>
        </w:rPr>
        <w:t>202</w:t>
      </w:r>
      <w:r>
        <w:rPr>
          <w:b/>
          <w:lang w:val="pl-PL"/>
        </w:rPr>
        <w:t>2</w:t>
      </w:r>
      <w:r>
        <w:rPr>
          <w:b/>
        </w:rPr>
        <w:t>-</w:t>
      </w:r>
      <w:r>
        <w:rPr>
          <w:b/>
          <w:lang w:val="pl-PL"/>
        </w:rPr>
        <w:t>0</w:t>
      </w:r>
      <w:r w:rsidR="00542EB9">
        <w:rPr>
          <w:b/>
          <w:lang w:val="pl-PL"/>
        </w:rPr>
        <w:t>7</w:t>
      </w:r>
      <w:r>
        <w:rPr>
          <w:b/>
        </w:rPr>
        <w:t>-</w:t>
      </w:r>
      <w:r w:rsidR="00542EB9">
        <w:rPr>
          <w:b/>
          <w:lang w:val="pl-PL"/>
        </w:rPr>
        <w:t>28</w:t>
      </w:r>
      <w:r>
        <w:t>.</w:t>
      </w:r>
    </w:p>
    <w:p w14:paraId="5E80D490" w14:textId="77777777" w:rsidR="004C2167" w:rsidRDefault="004C2167" w:rsidP="004C2167">
      <w:pPr>
        <w:pStyle w:val="Nagwek2"/>
        <w:numPr>
          <w:ilvl w:val="1"/>
          <w:numId w:val="29"/>
        </w:numPr>
        <w:tabs>
          <w:tab w:val="left" w:pos="708"/>
        </w:tabs>
        <w:ind w:left="1760" w:hanging="360"/>
      </w:pPr>
      <w:r>
        <w:t>Bieg terminu związania ofertą rozpoczyna się wraz z upływem terminu składania ofert.</w:t>
      </w:r>
    </w:p>
    <w:p w14:paraId="0F678E07" w14:textId="77777777" w:rsidR="004C2167" w:rsidRDefault="004C2167" w:rsidP="004C2167">
      <w:pPr>
        <w:pStyle w:val="Nagwek2"/>
        <w:numPr>
          <w:ilvl w:val="1"/>
          <w:numId w:val="29"/>
        </w:numPr>
        <w:tabs>
          <w:tab w:val="left" w:pos="708"/>
        </w:tabs>
        <w:ind w:left="1760" w:hanging="360"/>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2C063BC" w14:textId="77777777" w:rsidR="004C2167" w:rsidRDefault="004C2167" w:rsidP="004C2167">
      <w:pPr>
        <w:pStyle w:val="Nagwek1"/>
        <w:numPr>
          <w:ilvl w:val="0"/>
          <w:numId w:val="29"/>
        </w:numPr>
        <w:tabs>
          <w:tab w:val="left" w:pos="708"/>
        </w:tabs>
        <w:ind w:left="431" w:hanging="431"/>
      </w:pPr>
      <w:bookmarkStart w:id="34" w:name="_Toc258314252"/>
      <w:r>
        <w:t>Opis sposobu przygotowywania ofert</w:t>
      </w:r>
      <w:bookmarkEnd w:id="34"/>
    </w:p>
    <w:p w14:paraId="79BED7D2" w14:textId="77777777" w:rsidR="004C2167" w:rsidRDefault="004C2167" w:rsidP="004C2167">
      <w:pPr>
        <w:pStyle w:val="Nagwek2"/>
        <w:numPr>
          <w:ilvl w:val="1"/>
          <w:numId w:val="29"/>
        </w:numPr>
        <w:tabs>
          <w:tab w:val="left" w:pos="708"/>
        </w:tabs>
        <w:ind w:left="1760" w:hanging="360"/>
      </w:pPr>
      <w:r>
        <w:t>Wykonawca może złożyć tylko jedną ofertę.</w:t>
      </w:r>
    </w:p>
    <w:p w14:paraId="296A79CB" w14:textId="77777777" w:rsidR="004C2167" w:rsidRDefault="004C2167" w:rsidP="004C2167">
      <w:pPr>
        <w:pStyle w:val="Nagwek2"/>
        <w:numPr>
          <w:ilvl w:val="1"/>
          <w:numId w:val="29"/>
        </w:numPr>
        <w:tabs>
          <w:tab w:val="left" w:pos="708"/>
        </w:tabs>
        <w:ind w:left="1760" w:hanging="360"/>
      </w:pPr>
      <w:r>
        <w:t>Postępowanie o udzielenie zamówienia prowadzi się w języku polskim. Dokumenty sporządzone w języku obcym są składane wraz z tłumaczeniem na język polski.</w:t>
      </w:r>
    </w:p>
    <w:p w14:paraId="74CF26CD" w14:textId="77777777" w:rsidR="004C2167" w:rsidRDefault="004C2167" w:rsidP="004C2167">
      <w:pPr>
        <w:pStyle w:val="Nagwek2"/>
        <w:numPr>
          <w:ilvl w:val="1"/>
          <w:numId w:val="29"/>
        </w:numPr>
        <w:tabs>
          <w:tab w:val="left" w:pos="708"/>
        </w:tabs>
        <w:ind w:left="1760" w:hanging="360"/>
      </w:pPr>
      <w:r>
        <w:t>Tre</w:t>
      </w:r>
      <w:r>
        <w:rPr>
          <w:rFonts w:ascii="TimesNewRoman" w:eastAsia="TimesNewRoman" w:hAnsi="TimesNewRoman" w:cs="TimesNewRoman" w:hint="eastAsia"/>
        </w:rPr>
        <w:t xml:space="preserve">ść </w:t>
      </w:r>
      <w:r>
        <w:t>oferty musi być zgodna z wymaganiami Zamawiającego określonymi w niniejszej SWZ.</w:t>
      </w:r>
    </w:p>
    <w:p w14:paraId="4A10804E" w14:textId="77777777" w:rsidR="004C2167" w:rsidRDefault="004C2167" w:rsidP="004C2167">
      <w:pPr>
        <w:pStyle w:val="Nagwek2"/>
        <w:numPr>
          <w:ilvl w:val="1"/>
          <w:numId w:val="29"/>
        </w:numPr>
        <w:tabs>
          <w:tab w:val="left" w:pos="708"/>
        </w:tabs>
        <w:ind w:left="1760" w:hanging="360"/>
      </w:pPr>
      <w:r>
        <w:t>Oferta musi zawierać następujące oświadczenia i dokumenty:</w:t>
      </w:r>
    </w:p>
    <w:tbl>
      <w:tblPr>
        <w:tblW w:w="8834" w:type="dxa"/>
        <w:tblInd w:w="680" w:type="dxa"/>
        <w:tblCellMar>
          <w:left w:w="10" w:type="dxa"/>
          <w:right w:w="10" w:type="dxa"/>
        </w:tblCellMar>
        <w:tblLook w:val="04A0" w:firstRow="1" w:lastRow="0" w:firstColumn="1" w:lastColumn="0" w:noHBand="0" w:noVBand="1"/>
      </w:tblPr>
      <w:tblGrid>
        <w:gridCol w:w="1016"/>
        <w:gridCol w:w="7818"/>
      </w:tblGrid>
      <w:tr w:rsidR="004C2167" w14:paraId="6802DA81" w14:textId="77777777" w:rsidTr="00526576">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717A9" w14:textId="77777777" w:rsidR="004C2167" w:rsidRDefault="004C2167" w:rsidP="00526576">
            <w:pPr>
              <w:pStyle w:val="Nagwek2"/>
              <w:numPr>
                <w:ilvl w:val="0"/>
                <w:numId w:val="0"/>
              </w:numPr>
              <w:tabs>
                <w:tab w:val="left" w:pos="708"/>
              </w:tabs>
              <w:ind w:left="340"/>
            </w:pPr>
            <w:r>
              <w:t>1</w:t>
            </w:r>
          </w:p>
        </w:tc>
        <w:tc>
          <w:tcPr>
            <w:tcW w:w="7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9ABD" w14:textId="77777777" w:rsidR="004C2167" w:rsidRDefault="004C2167" w:rsidP="00526576">
            <w:pPr>
              <w:pStyle w:val="Nagwek2"/>
              <w:numPr>
                <w:ilvl w:val="0"/>
                <w:numId w:val="0"/>
              </w:numPr>
              <w:tabs>
                <w:tab w:val="left" w:pos="708"/>
              </w:tabs>
              <w:ind w:left="680" w:hanging="680"/>
              <w:rPr>
                <w:b/>
                <w:bCs w:val="0"/>
              </w:rPr>
            </w:pPr>
            <w:r>
              <w:rPr>
                <w:b/>
                <w:bCs w:val="0"/>
              </w:rPr>
              <w:t xml:space="preserve">Formularz oferty. </w:t>
            </w:r>
          </w:p>
          <w:p w14:paraId="128437AE" w14:textId="77777777" w:rsidR="004C2167" w:rsidRDefault="004C2167" w:rsidP="00526576">
            <w:pPr>
              <w:pStyle w:val="Nagwek2"/>
              <w:numPr>
                <w:ilvl w:val="0"/>
                <w:numId w:val="0"/>
              </w:numPr>
              <w:tabs>
                <w:tab w:val="left" w:pos="708"/>
              </w:tabs>
              <w:spacing w:before="0"/>
              <w:ind w:left="680" w:hanging="680"/>
            </w:pPr>
            <w:r>
              <w:t>Do przygotowania oferty zaleca się skorzystanie z Formularza oferty,</w:t>
            </w:r>
          </w:p>
          <w:p w14:paraId="7558BACA" w14:textId="77777777" w:rsidR="004C2167" w:rsidRDefault="004C2167" w:rsidP="00526576">
            <w:pPr>
              <w:pStyle w:val="Nagwek2"/>
              <w:numPr>
                <w:ilvl w:val="0"/>
                <w:numId w:val="0"/>
              </w:numPr>
              <w:tabs>
                <w:tab w:val="left" w:pos="708"/>
              </w:tabs>
              <w:spacing w:before="0"/>
            </w:pPr>
            <w:r>
              <w:t>stanowiącego załącznik Nr 1 do SWZ. W  przypadku gdy Wykonawca nie korzysta z przygotowanego przez Zamawiającego wzoru Formularza oferty, oferta powinna zawierać wszystkie informacje wymagane we wzorze.</w:t>
            </w:r>
          </w:p>
        </w:tc>
      </w:tr>
      <w:tr w:rsidR="004C2167" w14:paraId="711992F5" w14:textId="77777777" w:rsidTr="00526576">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58245" w14:textId="77777777" w:rsidR="004C2167" w:rsidRDefault="004C2167" w:rsidP="00526576">
            <w:pPr>
              <w:pStyle w:val="Nagwek2"/>
              <w:numPr>
                <w:ilvl w:val="0"/>
                <w:numId w:val="0"/>
              </w:numPr>
              <w:tabs>
                <w:tab w:val="left" w:pos="708"/>
              </w:tabs>
              <w:ind w:left="340"/>
            </w:pPr>
            <w:r>
              <w:rPr>
                <w:lang w:val="pl-PL"/>
              </w:rPr>
              <w:t>2</w:t>
            </w:r>
          </w:p>
        </w:tc>
        <w:tc>
          <w:tcPr>
            <w:tcW w:w="7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37120" w14:textId="77777777" w:rsidR="004C2167" w:rsidRDefault="004C2167" w:rsidP="00526576">
            <w:pPr>
              <w:pStyle w:val="Nagwek2"/>
              <w:numPr>
                <w:ilvl w:val="0"/>
                <w:numId w:val="0"/>
              </w:numPr>
              <w:tabs>
                <w:tab w:val="left" w:pos="708"/>
              </w:tabs>
              <w:spacing w:before="0"/>
              <w:ind w:left="680" w:hanging="680"/>
            </w:pPr>
            <w:r>
              <w:rPr>
                <w:b/>
              </w:rPr>
              <w:t>Opis techniczny oferowan</w:t>
            </w:r>
            <w:r>
              <w:rPr>
                <w:b/>
                <w:lang w:val="pl-PL"/>
              </w:rPr>
              <w:t>ego</w:t>
            </w:r>
            <w:r>
              <w:rPr>
                <w:b/>
              </w:rPr>
              <w:t xml:space="preserve"> </w:t>
            </w:r>
            <w:r>
              <w:rPr>
                <w:b/>
                <w:lang w:val="pl-PL"/>
              </w:rPr>
              <w:t>sprzętu</w:t>
            </w:r>
            <w:r>
              <w:rPr>
                <w:b/>
              </w:rPr>
              <w:t xml:space="preserve"> </w:t>
            </w:r>
            <w:r>
              <w:t>wraz ze wskazaniem ich wszystkich</w:t>
            </w:r>
          </w:p>
          <w:p w14:paraId="2C77AD38" w14:textId="77777777" w:rsidR="004C2167" w:rsidRDefault="004C2167" w:rsidP="00526576">
            <w:pPr>
              <w:pStyle w:val="Nagwek2"/>
              <w:numPr>
                <w:ilvl w:val="0"/>
                <w:numId w:val="0"/>
              </w:numPr>
              <w:tabs>
                <w:tab w:val="left" w:pos="708"/>
              </w:tabs>
              <w:spacing w:before="0"/>
              <w:ind w:left="680" w:hanging="680"/>
            </w:pPr>
            <w:r>
              <w:t xml:space="preserve">parametrów technicznych, w zakresie umożliwiającym ocenę spełniania </w:t>
            </w:r>
          </w:p>
          <w:p w14:paraId="063D19F5" w14:textId="77777777" w:rsidR="004C2167" w:rsidRDefault="004C2167" w:rsidP="00526576">
            <w:pPr>
              <w:pStyle w:val="Nagwek2"/>
              <w:numPr>
                <w:ilvl w:val="0"/>
                <w:numId w:val="0"/>
              </w:numPr>
              <w:tabs>
                <w:tab w:val="left" w:pos="708"/>
              </w:tabs>
              <w:spacing w:before="0"/>
              <w:ind w:left="680" w:hanging="680"/>
              <w:rPr>
                <w:lang w:val="pl-PL"/>
              </w:rPr>
            </w:pPr>
            <w:r>
              <w:t>wymagań Zamawiającego określonych w niniejszej SWZ</w:t>
            </w:r>
          </w:p>
        </w:tc>
      </w:tr>
      <w:tr w:rsidR="004C2167" w14:paraId="053A4EC9" w14:textId="77777777" w:rsidTr="00526576">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7C1BA" w14:textId="77777777" w:rsidR="004C2167" w:rsidRDefault="004C2167" w:rsidP="00526576">
            <w:pPr>
              <w:pStyle w:val="Nagwek2"/>
              <w:numPr>
                <w:ilvl w:val="0"/>
                <w:numId w:val="0"/>
              </w:numPr>
              <w:tabs>
                <w:tab w:val="left" w:pos="708"/>
              </w:tabs>
              <w:ind w:left="680" w:hanging="680"/>
              <w:jc w:val="center"/>
            </w:pPr>
            <w:r>
              <w:t>3</w:t>
            </w:r>
          </w:p>
        </w:tc>
        <w:tc>
          <w:tcPr>
            <w:tcW w:w="7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FFF2B" w14:textId="77777777" w:rsidR="004C2167" w:rsidRDefault="004C2167" w:rsidP="00526576">
            <w:pPr>
              <w:pStyle w:val="Nagwek2"/>
              <w:numPr>
                <w:ilvl w:val="0"/>
                <w:numId w:val="0"/>
              </w:numPr>
              <w:tabs>
                <w:tab w:val="left" w:pos="708"/>
              </w:tabs>
              <w:ind w:left="680" w:hanging="680"/>
            </w:pPr>
            <w:r>
              <w:t>Aktualne na dzień składania ofert oświadczenia o braku podstaw do</w:t>
            </w:r>
          </w:p>
          <w:p w14:paraId="272D058A" w14:textId="77777777" w:rsidR="004C2167" w:rsidRDefault="004C2167" w:rsidP="00526576">
            <w:pPr>
              <w:pStyle w:val="Nagwek2"/>
              <w:numPr>
                <w:ilvl w:val="0"/>
                <w:numId w:val="0"/>
              </w:numPr>
              <w:tabs>
                <w:tab w:val="left" w:pos="708"/>
              </w:tabs>
              <w:ind w:left="680" w:hanging="680"/>
            </w:pPr>
            <w:r>
              <w:rPr>
                <w:b/>
              </w:rPr>
              <w:t>wykluczenia</w:t>
            </w:r>
            <w:r>
              <w:t xml:space="preserve"> w zakresie wskazanym w Załączniku Nr 2 do SWZ.</w:t>
            </w:r>
          </w:p>
        </w:tc>
      </w:tr>
      <w:tr w:rsidR="004C2167" w14:paraId="465A734A" w14:textId="77777777" w:rsidTr="00526576">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2BB8" w14:textId="77777777" w:rsidR="004C2167" w:rsidRDefault="004C2167" w:rsidP="00526576">
            <w:pPr>
              <w:pStyle w:val="Nagwek2"/>
              <w:numPr>
                <w:ilvl w:val="0"/>
                <w:numId w:val="0"/>
              </w:numPr>
              <w:tabs>
                <w:tab w:val="left" w:pos="708"/>
              </w:tabs>
              <w:ind w:left="680" w:hanging="680"/>
              <w:jc w:val="center"/>
            </w:pPr>
            <w:r>
              <w:t>4</w:t>
            </w:r>
          </w:p>
          <w:p w14:paraId="2DB2FC40" w14:textId="77777777" w:rsidR="004C2167" w:rsidRDefault="004C2167" w:rsidP="00526576"/>
        </w:tc>
        <w:tc>
          <w:tcPr>
            <w:tcW w:w="7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3E4E3" w14:textId="77777777" w:rsidR="004C2167" w:rsidRDefault="004C2167" w:rsidP="00526576">
            <w:pPr>
              <w:pStyle w:val="Nagwek2"/>
              <w:numPr>
                <w:ilvl w:val="0"/>
                <w:numId w:val="0"/>
              </w:numPr>
              <w:tabs>
                <w:tab w:val="left" w:pos="708"/>
              </w:tabs>
              <w:spacing w:before="0"/>
              <w:ind w:left="680" w:hanging="680"/>
              <w:rPr>
                <w:b/>
                <w:bCs w:val="0"/>
              </w:rPr>
            </w:pPr>
            <w:r>
              <w:rPr>
                <w:b/>
                <w:bCs w:val="0"/>
              </w:rPr>
              <w:t xml:space="preserve">Pełnomocnictwo lub inny dokument potwierdzający umocowanie do </w:t>
            </w:r>
          </w:p>
          <w:p w14:paraId="4CF0B6CD" w14:textId="77777777" w:rsidR="004C2167" w:rsidRDefault="004C2167" w:rsidP="00526576">
            <w:pPr>
              <w:pStyle w:val="Nagwek2"/>
              <w:numPr>
                <w:ilvl w:val="0"/>
                <w:numId w:val="0"/>
              </w:numPr>
              <w:tabs>
                <w:tab w:val="left" w:pos="708"/>
              </w:tabs>
              <w:spacing w:before="0"/>
              <w:ind w:left="680" w:hanging="680"/>
              <w:rPr>
                <w:b/>
                <w:bCs w:val="0"/>
              </w:rPr>
            </w:pPr>
            <w:r>
              <w:rPr>
                <w:b/>
                <w:bCs w:val="0"/>
              </w:rPr>
              <w:t>reprezentowania wykonawcy.</w:t>
            </w:r>
          </w:p>
          <w:p w14:paraId="49A1A43F" w14:textId="77777777" w:rsidR="004C2167" w:rsidRDefault="004C2167" w:rsidP="00526576">
            <w:pPr>
              <w:pStyle w:val="Nagwek2"/>
              <w:numPr>
                <w:ilvl w:val="0"/>
                <w:numId w:val="0"/>
              </w:numPr>
              <w:tabs>
                <w:tab w:val="left" w:pos="708"/>
              </w:tabs>
              <w:spacing w:before="0"/>
              <w:ind w:left="680" w:hanging="680"/>
            </w:pPr>
            <w:r>
              <w:t>Upoważnienie osób podpisujących ofertę wynikać musi bezpośrednio z</w:t>
            </w:r>
          </w:p>
          <w:p w14:paraId="5926F38E" w14:textId="77777777" w:rsidR="004C2167" w:rsidRDefault="004C2167" w:rsidP="00526576">
            <w:pPr>
              <w:pStyle w:val="Nagwek2"/>
              <w:numPr>
                <w:ilvl w:val="0"/>
                <w:numId w:val="0"/>
              </w:numPr>
              <w:tabs>
                <w:tab w:val="left" w:pos="708"/>
              </w:tabs>
              <w:spacing w:before="0"/>
            </w:pPr>
            <w:r>
              <w:t xml:space="preserve">dokumentów dołączonych do oferty. Jeżeli upoważnienie takie nie wynika wprost z dokumentów rejestrowych (KRS, </w:t>
            </w:r>
            <w:proofErr w:type="spellStart"/>
            <w:r>
              <w:t>CEiDG</w:t>
            </w:r>
            <w:proofErr w:type="spellEnd"/>
            <w:r>
              <w:t xml:space="preserve"> lub innego właściwego rejestru), to do oferty należy dołączyć inny dokument potwierdzający umocowanie do reprezentowania wykonawcy.</w:t>
            </w:r>
          </w:p>
        </w:tc>
      </w:tr>
    </w:tbl>
    <w:p w14:paraId="1705BC85" w14:textId="77777777" w:rsidR="004C2167" w:rsidRDefault="004C2167" w:rsidP="004C2167">
      <w:pPr>
        <w:pStyle w:val="Nagwek2"/>
        <w:numPr>
          <w:ilvl w:val="0"/>
          <w:numId w:val="0"/>
        </w:numPr>
        <w:tabs>
          <w:tab w:val="left" w:pos="708"/>
        </w:tabs>
        <w:ind w:left="940"/>
      </w:pPr>
    </w:p>
    <w:p w14:paraId="521DFD9A" w14:textId="77777777" w:rsidR="004C2167" w:rsidRDefault="004C2167" w:rsidP="004C2167">
      <w:pPr>
        <w:pStyle w:val="Nagwek2"/>
        <w:numPr>
          <w:ilvl w:val="1"/>
          <w:numId w:val="29"/>
        </w:numPr>
        <w:tabs>
          <w:tab w:val="left" w:pos="708"/>
        </w:tabs>
        <w:ind w:left="1760" w:hanging="360"/>
      </w:pPr>
      <w:bookmarkStart w:id="35" w:name="_Hlk37839542"/>
      <w:bookmarkStart w:id="36" w:name="_Hlk37866106"/>
      <w: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5"/>
      <w:bookmarkEnd w:id="36"/>
    </w:p>
    <w:p w14:paraId="6396DB21" w14:textId="77777777" w:rsidR="004C2167" w:rsidRDefault="004C2167" w:rsidP="004C2167">
      <w:pPr>
        <w:pStyle w:val="Nagwek2"/>
        <w:numPr>
          <w:ilvl w:val="1"/>
          <w:numId w:val="29"/>
        </w:numPr>
        <w:tabs>
          <w:tab w:val="left" w:pos="708"/>
        </w:tabs>
        <w:ind w:left="1760" w:hanging="360"/>
      </w:pPr>
      <w:bookmarkStart w:id="37" w:name="_Hlk37939197"/>
      <w:r>
        <w:t xml:space="preserve">Zamawiający informuje, iż zgodnie z art. 18 ust. 3 ustawy </w:t>
      </w:r>
      <w:proofErr w:type="spellStart"/>
      <w:r>
        <w:t>Pzp</w:t>
      </w:r>
      <w:proofErr w:type="spellEnd"/>
      <w: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7"/>
      <w:r>
        <w:t>:</w:t>
      </w:r>
    </w:p>
    <w:p w14:paraId="2D616731" w14:textId="77777777" w:rsidR="004C2167" w:rsidRDefault="004C2167" w:rsidP="004C2167">
      <w:pPr>
        <w:pStyle w:val="Nagwek2"/>
        <w:numPr>
          <w:ilvl w:val="1"/>
          <w:numId w:val="29"/>
        </w:numPr>
        <w:tabs>
          <w:tab w:val="left" w:pos="708"/>
        </w:tabs>
        <w:ind w:left="1760" w:hanging="360"/>
      </w:pPr>
      <w:r>
        <w:t>wraz z przekazaniem takich informacji, zastrzegł, że nie mogą być one udostępniane;</w:t>
      </w:r>
    </w:p>
    <w:p w14:paraId="0CC0935A" w14:textId="77777777" w:rsidR="004C2167" w:rsidRDefault="004C2167" w:rsidP="004C2167">
      <w:pPr>
        <w:pStyle w:val="Nagwek2"/>
        <w:numPr>
          <w:ilvl w:val="1"/>
          <w:numId w:val="29"/>
        </w:numPr>
        <w:tabs>
          <w:tab w:val="left" w:pos="708"/>
        </w:tabs>
        <w:ind w:left="1760" w:hanging="360"/>
      </w:pPr>
      <w:r>
        <w:lastRenderedPageBreak/>
        <w:t>wykazał, załączając stosowne uzasadnienie, iż zastrzeżone informacje stanowią tajemnicę przedsiębiorstwa.</w:t>
      </w:r>
      <w:bookmarkStart w:id="38" w:name="_Hlk37939296"/>
    </w:p>
    <w:p w14:paraId="52E1A149" w14:textId="77777777" w:rsidR="004C2167" w:rsidRDefault="004C2167" w:rsidP="004C2167">
      <w:pPr>
        <w:pStyle w:val="Nagwek2"/>
        <w:numPr>
          <w:ilvl w:val="1"/>
          <w:numId w:val="29"/>
        </w:numPr>
        <w:tabs>
          <w:tab w:val="left" w:pos="708"/>
        </w:tabs>
        <w:ind w:left="1760" w:hanging="360"/>
      </w:pPr>
      <w:r>
        <w:t>Zaleca się, aby uzasadnienie o którym mowa powyżej było sformułowane w sposób umożliwiający jego udostępnienie pozostałym uczestnikom postępowania.</w:t>
      </w:r>
    </w:p>
    <w:p w14:paraId="34F55333" w14:textId="77777777" w:rsidR="004C2167" w:rsidRDefault="004C2167" w:rsidP="004C2167">
      <w:pPr>
        <w:pStyle w:val="Nagwek2"/>
        <w:numPr>
          <w:ilvl w:val="1"/>
          <w:numId w:val="29"/>
        </w:numPr>
        <w:tabs>
          <w:tab w:val="left" w:pos="708"/>
        </w:tabs>
        <w:ind w:left="1760" w:hanging="360"/>
      </w:pPr>
      <w:bookmarkStart w:id="39" w:name="_Hlk38143710"/>
      <w:r>
        <w:t xml:space="preserve">Wykonawca nie może zastrzec informacji, o których mowa w art. 222 ust. 5 ustawy </w:t>
      </w:r>
      <w:proofErr w:type="spellStart"/>
      <w:r>
        <w:t>Pzp</w:t>
      </w:r>
      <w:bookmarkEnd w:id="38"/>
      <w:bookmarkEnd w:id="39"/>
      <w:proofErr w:type="spellEnd"/>
      <w:r>
        <w:t>.</w:t>
      </w:r>
    </w:p>
    <w:p w14:paraId="428591A9" w14:textId="77777777" w:rsidR="004C2167" w:rsidRDefault="004C2167" w:rsidP="004C2167">
      <w:pPr>
        <w:pStyle w:val="Nagwek2"/>
        <w:numPr>
          <w:ilvl w:val="1"/>
          <w:numId w:val="29"/>
        </w:numPr>
        <w:tabs>
          <w:tab w:val="left" w:pos="708"/>
        </w:tabs>
        <w:ind w:left="1760" w:hanging="360"/>
      </w:pPr>
      <w:bookmarkStart w:id="40" w:name="_Hlk37928068"/>
      <w:r>
        <w:t>Opis sposobu przygotowania oferty składanej w formie elektronicznej lub w postaci elektronicznej</w:t>
      </w:r>
      <w:bookmarkEnd w:id="40"/>
      <w:r>
        <w:t>:</w:t>
      </w:r>
    </w:p>
    <w:p w14:paraId="1931DAD6" w14:textId="77777777" w:rsidR="004C2167" w:rsidRDefault="004C2167" w:rsidP="004C2167">
      <w:pPr>
        <w:pStyle w:val="Nagwek2"/>
        <w:numPr>
          <w:ilvl w:val="1"/>
          <w:numId w:val="29"/>
        </w:numPr>
        <w:tabs>
          <w:tab w:val="left" w:pos="708"/>
        </w:tabs>
        <w:ind w:left="1760" w:hanging="360"/>
      </w:pPr>
      <w:bookmarkStart w:id="41" w:name="_Hlk37866429"/>
      <w:r>
        <w:t>Wykonawca, chcąc przystąpić do udziału w postępowaniu, loguje się na Platformie, w menu ”Ogłoszenia” wyszukuje niniejsze postępowanie, otwiera je klikając w jego temat, a następnie korzysta z funkcji ”</w:t>
      </w:r>
      <w:r>
        <w:rPr>
          <w:b/>
          <w:i/>
        </w:rPr>
        <w:t>Zgłoś udział w postępowaniu</w:t>
      </w:r>
      <w:r>
        <w:t>”</w:t>
      </w:r>
      <w:bookmarkEnd w:id="41"/>
      <w:r>
        <w:t xml:space="preserve"> na karcie Informacje ogólne”;</w:t>
      </w:r>
      <w:bookmarkStart w:id="42" w:name="_Hlk37866441"/>
    </w:p>
    <w:p w14:paraId="28A50070" w14:textId="77777777" w:rsidR="004C2167" w:rsidRDefault="004C2167" w:rsidP="004C2167">
      <w:pPr>
        <w:pStyle w:val="Nagwek2"/>
        <w:numPr>
          <w:ilvl w:val="1"/>
          <w:numId w:val="29"/>
        </w:numPr>
        <w:tabs>
          <w:tab w:val="left" w:pos="708"/>
        </w:tabs>
        <w:ind w:left="1760" w:hanging="360"/>
      </w:pPr>
      <w:r>
        <w:rPr>
          <w:rFonts w:eastAsia="Calibri"/>
        </w:rPr>
        <w:t xml:space="preserve">W przypadku, </w:t>
      </w:r>
      <w:bookmarkStart w:id="43" w:name="_Hlk37939646"/>
      <w:bookmarkStart w:id="44" w:name="_Hlk37866474"/>
      <w:bookmarkEnd w:id="42"/>
      <w:r>
        <w:rPr>
          <w:rFonts w:eastAsia="Calibri"/>
        </w:rPr>
        <w:t>gdy Wykonawca nie posiada konta na Platformie, należy skorzystać z funkcji ”</w:t>
      </w:r>
      <w:r>
        <w:rPr>
          <w:rFonts w:eastAsia="Calibri"/>
          <w:b/>
          <w:i/>
        </w:rPr>
        <w:t>Zarejestruj</w:t>
      </w:r>
      <w:r>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5D0E811B" w14:textId="77777777" w:rsidR="004C2167" w:rsidRDefault="004C2167" w:rsidP="004C2167">
      <w:pPr>
        <w:pStyle w:val="Nagwek2"/>
        <w:numPr>
          <w:ilvl w:val="1"/>
          <w:numId w:val="29"/>
        </w:numPr>
        <w:tabs>
          <w:tab w:val="left" w:pos="708"/>
        </w:tabs>
        <w:ind w:left="1760" w:hanging="360"/>
      </w:pPr>
      <w:r>
        <w:rPr>
          <w:rFonts w:eastAsia="Calibri"/>
        </w:rPr>
        <w:t xml:space="preserve">Oferta </w:t>
      </w:r>
      <w:bookmarkEnd w:id="43"/>
      <w:r>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eastAsia="Calibri"/>
          <w:b/>
          <w:i/>
        </w:rPr>
        <w:t>Załącz plik</w:t>
      </w:r>
      <w:r>
        <w:rPr>
          <w:rFonts w:eastAsia="Calibri"/>
        </w:rPr>
        <w:t>” i użycie przycisku ”</w:t>
      </w:r>
      <w:r>
        <w:rPr>
          <w:rFonts w:eastAsia="Calibri"/>
          <w:b/>
          <w:i/>
        </w:rPr>
        <w:t>Załącz</w:t>
      </w:r>
      <w:r>
        <w:rPr>
          <w:rFonts w:eastAsia="Calibri"/>
        </w:rPr>
        <w:t>”;</w:t>
      </w:r>
      <w:bookmarkStart w:id="45" w:name="_Hlk37940020"/>
      <w:bookmarkStart w:id="46" w:name="_Hlk37866628"/>
      <w:bookmarkEnd w:id="44"/>
    </w:p>
    <w:p w14:paraId="107BE066" w14:textId="77777777" w:rsidR="004C2167" w:rsidRDefault="004C2167" w:rsidP="004C2167">
      <w:pPr>
        <w:pStyle w:val="Nagwek2"/>
        <w:numPr>
          <w:ilvl w:val="1"/>
          <w:numId w:val="29"/>
        </w:numPr>
        <w:tabs>
          <w:tab w:val="left" w:pos="708"/>
        </w:tabs>
        <w:ind w:left="1760" w:hanging="360"/>
      </w:pPr>
      <w:r>
        <w:rPr>
          <w:rFonts w:eastAsia="Calibri"/>
        </w:rPr>
        <w:t xml:space="preserve">Wszelkie </w:t>
      </w:r>
      <w:bookmarkEnd w:id="45"/>
      <w:r>
        <w:rPr>
          <w:rFonts w:eastAsia="Calibri"/>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rFonts w:eastAsia="Calibri"/>
          <w:b/>
          <w:i/>
        </w:rPr>
        <w:t>Załącz plik</w:t>
      </w:r>
      <w:r>
        <w:rPr>
          <w:rFonts w:eastAsia="Calibri"/>
        </w:rPr>
        <w:t>” i użycie przycisku ”</w:t>
      </w:r>
      <w:r>
        <w:rPr>
          <w:rFonts w:eastAsia="Calibri"/>
          <w:b/>
          <w:i/>
        </w:rPr>
        <w:t>Załącz</w:t>
      </w:r>
      <w:r>
        <w:rPr>
          <w:rFonts w:eastAsia="Calibri"/>
        </w:rPr>
        <w:t>”;</w:t>
      </w:r>
      <w:bookmarkStart w:id="47" w:name="_Hlk37940112"/>
      <w:bookmarkEnd w:id="46"/>
    </w:p>
    <w:p w14:paraId="7B5C58A2" w14:textId="77777777" w:rsidR="004C2167" w:rsidRDefault="004C2167" w:rsidP="004C2167">
      <w:pPr>
        <w:pStyle w:val="Nagwek2"/>
        <w:numPr>
          <w:ilvl w:val="1"/>
          <w:numId w:val="29"/>
        </w:numPr>
        <w:tabs>
          <w:tab w:val="left" w:pos="708"/>
        </w:tabs>
        <w:ind w:left="1760" w:hanging="360"/>
      </w:pPr>
      <w:r>
        <w:rPr>
          <w:rFonts w:eastAsia="Calibri"/>
        </w:rPr>
        <w:t>Potwierdzeniem prawidłowo załączonego pliku jest automatyczne wygenerowanie przez Platformę komunikatu systemowego o treści ”Plik został poprawnie przesłany na platformę;</w:t>
      </w:r>
    </w:p>
    <w:p w14:paraId="20C125CE" w14:textId="77777777" w:rsidR="004C2167" w:rsidRDefault="004C2167" w:rsidP="004C2167">
      <w:pPr>
        <w:pStyle w:val="Nagwek2"/>
        <w:numPr>
          <w:ilvl w:val="1"/>
          <w:numId w:val="29"/>
        </w:numPr>
        <w:tabs>
          <w:tab w:val="left" w:pos="708"/>
        </w:tabs>
        <w:ind w:left="1760" w:hanging="360"/>
      </w:pPr>
      <w:r>
        <w:rPr>
          <w:rFonts w:eastAsia="Calibri"/>
        </w:rPr>
        <w:t>Ostateczne złożenie oferty wraz z załącznikami Wykonawca musi potwierdzić klikając w przycisk ”</w:t>
      </w:r>
      <w:r>
        <w:rPr>
          <w:rFonts w:eastAsia="Calibri"/>
          <w:b/>
          <w:i/>
        </w:rPr>
        <w:t>Złóż ofertę</w:t>
      </w:r>
      <w:r>
        <w:rPr>
          <w:rFonts w:eastAsia="Calibri"/>
        </w:rPr>
        <w:t>”;</w:t>
      </w:r>
    </w:p>
    <w:p w14:paraId="2CD4197E" w14:textId="77777777" w:rsidR="004C2167" w:rsidRDefault="004C2167" w:rsidP="004C2167">
      <w:pPr>
        <w:pStyle w:val="Nagwek2"/>
        <w:numPr>
          <w:ilvl w:val="1"/>
          <w:numId w:val="29"/>
        </w:numPr>
        <w:tabs>
          <w:tab w:val="left" w:pos="708"/>
        </w:tabs>
        <w:ind w:left="1760" w:hanging="360"/>
      </w:pPr>
      <w:r>
        <w:rPr>
          <w:rFonts w:eastAsia="Calibri"/>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47"/>
    </w:p>
    <w:p w14:paraId="5FE2BF74" w14:textId="77777777" w:rsidR="004C2167" w:rsidRDefault="004C2167" w:rsidP="004C2167">
      <w:pPr>
        <w:pStyle w:val="Nagwek2"/>
        <w:numPr>
          <w:ilvl w:val="1"/>
          <w:numId w:val="29"/>
        </w:numPr>
        <w:tabs>
          <w:tab w:val="left" w:pos="708"/>
        </w:tabs>
        <w:ind w:left="1760" w:hanging="360"/>
      </w:pPr>
      <w:bookmarkStart w:id="48" w:name="_Hlk37866756"/>
      <w:r>
        <w:lastRenderedPageBreak/>
        <w:t>Do upływu terminu składania ofert, Wykonawca, za pośrednictwem Platformy, może wycofać złożoną ofertę, używając opcji ”</w:t>
      </w:r>
      <w:r>
        <w:rPr>
          <w:b/>
          <w:i/>
        </w:rPr>
        <w:t>Wycofaj ofertę</w:t>
      </w:r>
      <w:r>
        <w:t>” (karta Oferta/Załączniki). Po wycofaniu oferty Wykonawca może usunąć załączone pliki, zaznaczając pozycje do usunięcia i klikając w przycisk ”</w:t>
      </w:r>
      <w:r>
        <w:rPr>
          <w:b/>
          <w:i/>
        </w:rPr>
        <w:t>Usuń zaznaczone</w:t>
      </w:r>
      <w:r>
        <w:t>”.</w:t>
      </w:r>
    </w:p>
    <w:p w14:paraId="18D7A653" w14:textId="77777777" w:rsidR="004C2167" w:rsidRDefault="004C2167" w:rsidP="004C2167">
      <w:pPr>
        <w:pStyle w:val="Nagwek2"/>
        <w:numPr>
          <w:ilvl w:val="1"/>
          <w:numId w:val="29"/>
        </w:numPr>
        <w:tabs>
          <w:tab w:val="left" w:pos="708"/>
        </w:tabs>
        <w:ind w:left="1760" w:hanging="360"/>
      </w:pPr>
      <w:r>
        <w:t xml:space="preserve">Szczegółowa instrukcja korzystania z Platformy znajduje się na stronie internetowej </w:t>
      </w:r>
      <w:hyperlink r:id="rId10" w:history="1">
        <w:r>
          <w:rPr>
            <w:rStyle w:val="Hipercze"/>
            <w:rFonts w:eastAsia="Calibri"/>
            <w:color w:val="0070C0"/>
            <w:lang w:eastAsia="en-US"/>
          </w:rPr>
          <w:t>https://e-ProPublico.pl/</w:t>
        </w:r>
      </w:hyperlink>
      <w:r>
        <w:t>, przycisk ”</w:t>
      </w:r>
      <w:r>
        <w:rPr>
          <w:b/>
          <w:i/>
        </w:rPr>
        <w:t>Instrukcja Wykonawcy</w:t>
      </w:r>
      <w:r>
        <w:t>”.</w:t>
      </w:r>
    </w:p>
    <w:bookmarkEnd w:id="48"/>
    <w:p w14:paraId="2414882F" w14:textId="77777777" w:rsidR="004C2167" w:rsidRDefault="004C2167" w:rsidP="004C2167">
      <w:pPr>
        <w:pStyle w:val="Nagwek2"/>
        <w:numPr>
          <w:ilvl w:val="1"/>
          <w:numId w:val="29"/>
        </w:numPr>
        <w:tabs>
          <w:tab w:val="left" w:pos="708"/>
        </w:tabs>
        <w:ind w:left="1760" w:hanging="360"/>
      </w:pPr>
      <w:r>
        <w:t>Zamawiający nie przewiduje zwrotu kosztów udziału w postępowaniu. Wykonawca ponosi wszelkie koszty związane z przygotowaniem i złożeniem oferty.</w:t>
      </w:r>
    </w:p>
    <w:p w14:paraId="42B9383C" w14:textId="77777777" w:rsidR="004C2167" w:rsidRDefault="004C2167" w:rsidP="004C2167">
      <w:pPr>
        <w:pStyle w:val="Nagwek1"/>
        <w:numPr>
          <w:ilvl w:val="0"/>
          <w:numId w:val="29"/>
        </w:numPr>
        <w:tabs>
          <w:tab w:val="left" w:pos="708"/>
        </w:tabs>
        <w:ind w:left="431" w:hanging="431"/>
      </w:pPr>
      <w:bookmarkStart w:id="49" w:name="_Toc258314253"/>
      <w:r>
        <w:t>Miejsce oraz termin składania i otwarcia ofert</w:t>
      </w:r>
      <w:bookmarkEnd w:id="49"/>
    </w:p>
    <w:p w14:paraId="56AF225F" w14:textId="54915F9F" w:rsidR="004C2167" w:rsidRDefault="004C2167" w:rsidP="004C2167">
      <w:pPr>
        <w:pStyle w:val="Nagwek2"/>
        <w:numPr>
          <w:ilvl w:val="1"/>
          <w:numId w:val="29"/>
        </w:numPr>
        <w:tabs>
          <w:tab w:val="left" w:pos="708"/>
        </w:tabs>
        <w:ind w:left="1760" w:hanging="360"/>
      </w:pPr>
      <w:bookmarkStart w:id="50" w:name="_Hlk37940485"/>
      <w:bookmarkStart w:id="51" w:name="_Hlk37857777"/>
      <w:r>
        <w:t xml:space="preserve">Ofertę, wraz z załącznikami, należy złożyć za pośrednictwem Platformy w terminie do dnia </w:t>
      </w:r>
      <w:r>
        <w:rPr>
          <w:b/>
        </w:rPr>
        <w:t>202</w:t>
      </w:r>
      <w:r>
        <w:rPr>
          <w:b/>
          <w:lang w:val="pl-PL"/>
        </w:rPr>
        <w:t>2</w:t>
      </w:r>
      <w:r>
        <w:rPr>
          <w:b/>
        </w:rPr>
        <w:t>-</w:t>
      </w:r>
      <w:r>
        <w:rPr>
          <w:b/>
          <w:lang w:val="pl-PL"/>
        </w:rPr>
        <w:t>0</w:t>
      </w:r>
      <w:r w:rsidR="00542EB9">
        <w:rPr>
          <w:b/>
          <w:lang w:val="pl-PL"/>
        </w:rPr>
        <w:t>6</w:t>
      </w:r>
      <w:r>
        <w:rPr>
          <w:b/>
        </w:rPr>
        <w:t>-</w:t>
      </w:r>
      <w:r w:rsidR="00542EB9">
        <w:rPr>
          <w:b/>
          <w:lang w:val="pl-PL"/>
        </w:rPr>
        <w:t>29</w:t>
      </w:r>
      <w:r>
        <w:t xml:space="preserve"> do godz. </w:t>
      </w:r>
      <w:bookmarkEnd w:id="50"/>
      <w:bookmarkEnd w:id="51"/>
      <w:r>
        <w:rPr>
          <w:b/>
        </w:rPr>
        <w:t>1</w:t>
      </w:r>
      <w:r>
        <w:rPr>
          <w:b/>
          <w:lang w:val="pl-PL"/>
        </w:rPr>
        <w:t>0</w:t>
      </w:r>
      <w:r>
        <w:rPr>
          <w:b/>
        </w:rPr>
        <w:t>:</w:t>
      </w:r>
      <w:r>
        <w:rPr>
          <w:b/>
          <w:lang w:val="pl-PL"/>
        </w:rPr>
        <w:t>3</w:t>
      </w:r>
      <w:r>
        <w:rPr>
          <w:b/>
        </w:rPr>
        <w:t>0</w:t>
      </w:r>
      <w:r>
        <w:t>.</w:t>
      </w:r>
    </w:p>
    <w:p w14:paraId="17C688C8" w14:textId="77777777" w:rsidR="004C2167" w:rsidRDefault="004C2167" w:rsidP="004C2167">
      <w:pPr>
        <w:pStyle w:val="Nagwek1"/>
        <w:numPr>
          <w:ilvl w:val="0"/>
          <w:numId w:val="29"/>
        </w:numPr>
        <w:tabs>
          <w:tab w:val="left" w:pos="708"/>
        </w:tabs>
        <w:ind w:left="431" w:hanging="431"/>
      </w:pPr>
      <w:bookmarkStart w:id="52" w:name="_Toc258314254"/>
      <w:r>
        <w:t>termin otwarcia ofert</w:t>
      </w:r>
    </w:p>
    <w:p w14:paraId="367A1435" w14:textId="26ACCAC8" w:rsidR="004C2167" w:rsidRDefault="004C2167" w:rsidP="004C2167">
      <w:pPr>
        <w:pStyle w:val="Nagwek2"/>
        <w:numPr>
          <w:ilvl w:val="1"/>
          <w:numId w:val="29"/>
        </w:numPr>
        <w:tabs>
          <w:tab w:val="left" w:pos="708"/>
        </w:tabs>
        <w:ind w:left="1760" w:hanging="360"/>
      </w:pPr>
      <w:r>
        <w:t xml:space="preserve">Otwarcie ofert nastąpi w dniu: </w:t>
      </w:r>
      <w:r>
        <w:rPr>
          <w:b/>
        </w:rPr>
        <w:t>202</w:t>
      </w:r>
      <w:r>
        <w:rPr>
          <w:b/>
          <w:lang w:val="pl-PL"/>
        </w:rPr>
        <w:t>2</w:t>
      </w:r>
      <w:r>
        <w:rPr>
          <w:b/>
        </w:rPr>
        <w:t>-0</w:t>
      </w:r>
      <w:r w:rsidR="00542EB9">
        <w:rPr>
          <w:b/>
          <w:lang w:val="pl-PL"/>
        </w:rPr>
        <w:t>6</w:t>
      </w:r>
      <w:r>
        <w:rPr>
          <w:b/>
        </w:rPr>
        <w:t>-</w:t>
      </w:r>
      <w:r w:rsidR="00542EB9">
        <w:rPr>
          <w:b/>
          <w:lang w:val="pl-PL"/>
        </w:rPr>
        <w:t>29</w:t>
      </w:r>
      <w:r>
        <w:t xml:space="preserve"> o godz. </w:t>
      </w:r>
      <w:r>
        <w:rPr>
          <w:b/>
          <w:lang w:val="pl-PL"/>
        </w:rPr>
        <w:t>11:00</w:t>
      </w:r>
      <w:r>
        <w:t>, za pośrednictwem Platformy, na karcie ”Oferta/Załączniki”, poprzez ich odszyfrowanie, które jest jednoznaczne z ich upublicznieniem.</w:t>
      </w:r>
    </w:p>
    <w:p w14:paraId="04660DE6" w14:textId="77777777" w:rsidR="004C2167" w:rsidRDefault="004C2167" w:rsidP="004C2167">
      <w:pPr>
        <w:pStyle w:val="Nagwek2"/>
        <w:numPr>
          <w:ilvl w:val="1"/>
          <w:numId w:val="29"/>
        </w:numPr>
        <w:tabs>
          <w:tab w:val="left" w:pos="708"/>
        </w:tabs>
        <w:ind w:left="1760" w:hanging="360"/>
      </w:pPr>
      <w:r>
        <w:t>Zamawiający, najpóźniej przed otwarciem ofert, udostępni na stronie prowadzonego postępowania informację o kwocie, jaką zamierza przeznaczyć na sfinansowanie zamówienia.</w:t>
      </w:r>
    </w:p>
    <w:p w14:paraId="5A2FDF75" w14:textId="77777777" w:rsidR="004C2167" w:rsidRDefault="004C2167" w:rsidP="004C2167">
      <w:pPr>
        <w:pStyle w:val="Nagwek2"/>
        <w:numPr>
          <w:ilvl w:val="1"/>
          <w:numId w:val="29"/>
        </w:numPr>
        <w:tabs>
          <w:tab w:val="left" w:pos="708"/>
        </w:tabs>
        <w:ind w:left="1760" w:hanging="360"/>
      </w:pPr>
      <w: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799C8077" w14:textId="77777777" w:rsidR="004C2167" w:rsidRDefault="004C2167" w:rsidP="004C2167">
      <w:pPr>
        <w:pStyle w:val="Nagwek2"/>
        <w:numPr>
          <w:ilvl w:val="1"/>
          <w:numId w:val="29"/>
        </w:numPr>
        <w:tabs>
          <w:tab w:val="left" w:pos="708"/>
        </w:tabs>
        <w:ind w:left="1760" w:hanging="360"/>
      </w:pPr>
      <w:r>
        <w:t>Niezwłocznie po otwarciu ofert, Zamawiający zamieści na stronie internetowej prowadzonego postępowania informacje o:</w:t>
      </w:r>
    </w:p>
    <w:p w14:paraId="03F943D4" w14:textId="77777777" w:rsidR="004C2167" w:rsidRDefault="004C2167" w:rsidP="004C2167">
      <w:pPr>
        <w:pStyle w:val="Nagwek2"/>
        <w:numPr>
          <w:ilvl w:val="1"/>
          <w:numId w:val="29"/>
        </w:numPr>
        <w:tabs>
          <w:tab w:val="left" w:pos="708"/>
        </w:tabs>
        <w:ind w:left="1760" w:hanging="360"/>
      </w:pPr>
      <w:r>
        <w:t>nazwach albo imionach i nazwiskach oraz siedzibach lub miejscach prowadzonej działalności gospodarczej bądź miejscach zamieszkania Wykonawców, których oferty zostały otwarte;</w:t>
      </w:r>
    </w:p>
    <w:p w14:paraId="0CABD364" w14:textId="77777777" w:rsidR="004C2167" w:rsidRDefault="004C2167" w:rsidP="004C2167">
      <w:pPr>
        <w:pStyle w:val="Nagwek2"/>
        <w:numPr>
          <w:ilvl w:val="1"/>
          <w:numId w:val="29"/>
        </w:numPr>
        <w:tabs>
          <w:tab w:val="left" w:pos="708"/>
        </w:tabs>
        <w:ind w:left="1760" w:hanging="360"/>
      </w:pPr>
      <w:r>
        <w:t>cenach lub kosztach zawartych w ofertach.</w:t>
      </w:r>
    </w:p>
    <w:p w14:paraId="36D95FB9" w14:textId="77777777" w:rsidR="004C2167" w:rsidRDefault="004C2167" w:rsidP="004C2167">
      <w:pPr>
        <w:pStyle w:val="Nagwek1"/>
        <w:numPr>
          <w:ilvl w:val="0"/>
          <w:numId w:val="29"/>
        </w:numPr>
        <w:tabs>
          <w:tab w:val="left" w:pos="708"/>
        </w:tabs>
        <w:ind w:left="431" w:hanging="431"/>
      </w:pPr>
      <w:r>
        <w:t>Opis sposobu obliczenia ceny</w:t>
      </w:r>
      <w:bookmarkEnd w:id="52"/>
    </w:p>
    <w:p w14:paraId="4C39FF1E" w14:textId="77777777" w:rsidR="004C2167" w:rsidRDefault="004C2167" w:rsidP="004C2167">
      <w:pPr>
        <w:pStyle w:val="Nagwek2"/>
        <w:numPr>
          <w:ilvl w:val="1"/>
          <w:numId w:val="29"/>
        </w:numPr>
        <w:tabs>
          <w:tab w:val="left" w:pos="708"/>
        </w:tabs>
        <w:ind w:left="1760" w:hanging="360"/>
      </w:pPr>
      <w:r>
        <w:t>Cenę oferty stanowić będzie wartość brutto wyrażona w złotych polskich wpisana na formularzu oferty za całość przedmiotu zamówienia. W przypadku rozbieżności pomiędzy ceną netto/brutto za całość zamówienia, za podstawę poprawienia omyłki rachunkowej, Zamawiający przyjmie cenę netto.</w:t>
      </w:r>
    </w:p>
    <w:p w14:paraId="67FD039A" w14:textId="77777777" w:rsidR="004C2167" w:rsidRDefault="004C2167" w:rsidP="004C2167">
      <w:pPr>
        <w:pStyle w:val="Nagwek2"/>
        <w:numPr>
          <w:ilvl w:val="1"/>
          <w:numId w:val="29"/>
        </w:numPr>
        <w:tabs>
          <w:tab w:val="left" w:pos="708"/>
        </w:tabs>
        <w:ind w:left="1760" w:hanging="360"/>
      </w:pPr>
      <w:r>
        <w:t>W ofercie Wykonawca zobowiązany jest podać cenę za wykonanie całego przedmiotu zamówienia w złotych polskich (PLN), z dokładnością do 1 grosza, tj. do dwóch miejsc po przecinku.</w:t>
      </w:r>
    </w:p>
    <w:p w14:paraId="708025C0" w14:textId="77777777" w:rsidR="004C2167" w:rsidRDefault="004C2167" w:rsidP="004C2167">
      <w:pPr>
        <w:pStyle w:val="Nagwek2"/>
        <w:numPr>
          <w:ilvl w:val="1"/>
          <w:numId w:val="29"/>
        </w:numPr>
        <w:tabs>
          <w:tab w:val="left" w:pos="708"/>
        </w:tabs>
        <w:ind w:left="1760" w:hanging="360"/>
      </w:pPr>
      <w:r>
        <w:t xml:space="preserve">W cenie należy uwzględnić wszystkie wymagania określone w niniejszej SWZ oraz wszelkie koszty, jakie poniesie Wykonawca z tytułu należytej oraz zgodnej z obowiązującymi przepisami realizacji przedmiotu zamówienia, a </w:t>
      </w:r>
      <w:r>
        <w:lastRenderedPageBreak/>
        <w:t>także wszystkie potencjalne ryzyka ekonomiczne, jakie mogą wystąpić przy realizacji przedmiotu zamówienia.</w:t>
      </w:r>
    </w:p>
    <w:p w14:paraId="7F352BC9" w14:textId="77777777" w:rsidR="004C2167" w:rsidRDefault="004C2167" w:rsidP="004C2167">
      <w:pPr>
        <w:pStyle w:val="Nagwek2"/>
        <w:numPr>
          <w:ilvl w:val="1"/>
          <w:numId w:val="29"/>
        </w:numPr>
        <w:tabs>
          <w:tab w:val="left" w:pos="708"/>
        </w:tabs>
        <w:ind w:left="1760" w:hanging="360"/>
      </w:pPr>
      <w:r>
        <w:t>Rozliczenia między Zamawiającym a Wykonawcą prowadzone będą w złotych polskich z dokładnością do dwóch miejsc po przecinku.</w:t>
      </w:r>
    </w:p>
    <w:p w14:paraId="35DDB3BC" w14:textId="77777777" w:rsidR="004C2167" w:rsidRDefault="004C2167" w:rsidP="004C2167">
      <w:pPr>
        <w:pStyle w:val="Nagwek2"/>
        <w:numPr>
          <w:ilvl w:val="1"/>
          <w:numId w:val="29"/>
        </w:numPr>
        <w:tabs>
          <w:tab w:val="left" w:pos="708"/>
        </w:tabs>
        <w:ind w:left="1760" w:hanging="360"/>
      </w:pPr>
      <w:r>
        <w:t>Wykonawca zobowiązany jest zastosować stawkę VAT zgodnie z obowiązującymi przepisami ustawy z 11 marca 2004 r. o  podatku od towarów i usług.</w:t>
      </w:r>
    </w:p>
    <w:p w14:paraId="1544F490" w14:textId="77777777" w:rsidR="004C2167" w:rsidRDefault="004C2167" w:rsidP="004C2167">
      <w:pPr>
        <w:pStyle w:val="Nagwek2"/>
        <w:numPr>
          <w:ilvl w:val="1"/>
          <w:numId w:val="29"/>
        </w:numPr>
        <w:tabs>
          <w:tab w:val="left" w:pos="708"/>
        </w:tabs>
        <w:ind w:left="1760" w:hanging="360"/>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166F3CF" w14:textId="77777777" w:rsidR="004C2167" w:rsidRDefault="004C2167" w:rsidP="004C2167">
      <w:pPr>
        <w:pStyle w:val="Nagwek2"/>
        <w:numPr>
          <w:ilvl w:val="1"/>
          <w:numId w:val="29"/>
        </w:numPr>
        <w:tabs>
          <w:tab w:val="left" w:pos="708"/>
        </w:tabs>
        <w:ind w:left="1760" w:hanging="360"/>
      </w:pPr>
      <w:bookmarkStart w:id="53" w:name="_Hlk61113033"/>
      <w:r>
        <w:t>Wykonawca</w:t>
      </w:r>
      <w:bookmarkEnd w:id="53"/>
      <w:r>
        <w:t xml:space="preserve"> składając ofertę zobowiązany jest:</w:t>
      </w:r>
    </w:p>
    <w:p w14:paraId="35A40838" w14:textId="77777777" w:rsidR="004C2167" w:rsidRDefault="004C2167" w:rsidP="004C2167">
      <w:pPr>
        <w:pStyle w:val="Nagwek2"/>
        <w:numPr>
          <w:ilvl w:val="2"/>
          <w:numId w:val="29"/>
        </w:numPr>
        <w:tabs>
          <w:tab w:val="left" w:pos="708"/>
        </w:tabs>
        <w:ind w:left="2480" w:hanging="180"/>
      </w:pPr>
      <w:r>
        <w:t>poinformować Zamawiającego, że wybór jego oferty będzie prowadził do powstania u Zamawiającego obowiązku podatkowego;</w:t>
      </w:r>
    </w:p>
    <w:p w14:paraId="70DC12C6" w14:textId="77777777" w:rsidR="004C2167" w:rsidRDefault="004C2167" w:rsidP="004C2167">
      <w:pPr>
        <w:pStyle w:val="Nagwek2"/>
        <w:numPr>
          <w:ilvl w:val="2"/>
          <w:numId w:val="29"/>
        </w:numPr>
        <w:tabs>
          <w:tab w:val="left" w:pos="708"/>
        </w:tabs>
        <w:ind w:left="2480" w:hanging="180"/>
      </w:pPr>
      <w:r>
        <w:t>wskazać nazwę (rodzaj) towaru lub usługi, których dostawa lub świadczenie będą prowadziły do powstania obowiązku podatkowego;</w:t>
      </w:r>
    </w:p>
    <w:p w14:paraId="45C92C3E" w14:textId="77777777" w:rsidR="004C2167" w:rsidRDefault="004C2167" w:rsidP="004C2167">
      <w:pPr>
        <w:pStyle w:val="Nagwek2"/>
        <w:numPr>
          <w:ilvl w:val="2"/>
          <w:numId w:val="29"/>
        </w:numPr>
        <w:tabs>
          <w:tab w:val="left" w:pos="708"/>
        </w:tabs>
        <w:ind w:left="2480" w:hanging="180"/>
      </w:pPr>
      <w:r>
        <w:t>wskazać wartości towaru lub usługi objętego obowiązkiem podatkowym Zamawiającego, bez kwoty podatku;</w:t>
      </w:r>
    </w:p>
    <w:p w14:paraId="51B3192B" w14:textId="77777777" w:rsidR="004C2167" w:rsidRDefault="004C2167" w:rsidP="004C2167">
      <w:pPr>
        <w:pStyle w:val="Nagwek2"/>
        <w:numPr>
          <w:ilvl w:val="2"/>
          <w:numId w:val="29"/>
        </w:numPr>
        <w:tabs>
          <w:tab w:val="left" w:pos="708"/>
        </w:tabs>
        <w:ind w:left="2480" w:hanging="180"/>
      </w:pPr>
      <w:r>
        <w:t>wskazać stawkę podatku od towarów i usług, która zgodnie z wiedzą Wykonawcy, będzie miała zastosowanie.</w:t>
      </w:r>
    </w:p>
    <w:p w14:paraId="5ED96DDF" w14:textId="77777777" w:rsidR="004C2167" w:rsidRDefault="004C2167" w:rsidP="004C2167">
      <w:pPr>
        <w:pStyle w:val="Nagwek1"/>
        <w:numPr>
          <w:ilvl w:val="0"/>
          <w:numId w:val="29"/>
        </w:numPr>
        <w:tabs>
          <w:tab w:val="left" w:pos="708"/>
        </w:tabs>
        <w:ind w:left="431" w:hanging="431"/>
      </w:pPr>
      <w:bookmarkStart w:id="54" w:name="_Toc258314255"/>
      <w:r>
        <w:t>Opis kryteriów oceny ofert, wraz z podaniem wag tych kryteriów i sposobu oceny ofert</w:t>
      </w:r>
      <w:bookmarkEnd w:id="54"/>
    </w:p>
    <w:p w14:paraId="5658E963" w14:textId="77777777" w:rsidR="004C2167" w:rsidRDefault="004C2167" w:rsidP="004C2167">
      <w:pPr>
        <w:pStyle w:val="Nagwek2"/>
        <w:numPr>
          <w:ilvl w:val="1"/>
          <w:numId w:val="29"/>
        </w:numPr>
        <w:tabs>
          <w:tab w:val="left" w:pos="708"/>
        </w:tabs>
        <w:ind w:left="1760" w:hanging="360"/>
      </w:pPr>
      <w:r>
        <w:t>Przy dokonywaniu wyboru najkorzystniejszej oferty Zamawiający stosować będzie niżej podane kryteria:</w:t>
      </w:r>
    </w:p>
    <w:tbl>
      <w:tblPr>
        <w:tblW w:w="0" w:type="auto"/>
        <w:tblInd w:w="250" w:type="dxa"/>
        <w:tblLayout w:type="fixed"/>
        <w:tblLook w:val="04A0" w:firstRow="1" w:lastRow="0" w:firstColumn="1" w:lastColumn="0" w:noHBand="0" w:noVBand="1"/>
      </w:tblPr>
      <w:tblGrid>
        <w:gridCol w:w="749"/>
        <w:gridCol w:w="5457"/>
        <w:gridCol w:w="1872"/>
      </w:tblGrid>
      <w:tr w:rsidR="004C2167" w14:paraId="7525B27F" w14:textId="77777777" w:rsidTr="00526576">
        <w:tc>
          <w:tcPr>
            <w:tcW w:w="749" w:type="dxa"/>
            <w:tcBorders>
              <w:top w:val="single" w:sz="4" w:space="0" w:color="000000"/>
              <w:left w:val="single" w:sz="4" w:space="0" w:color="000000"/>
              <w:bottom w:val="single" w:sz="4" w:space="0" w:color="000000"/>
              <w:right w:val="nil"/>
            </w:tcBorders>
            <w:shd w:val="clear" w:color="auto" w:fill="F3F3F3"/>
            <w:vAlign w:val="center"/>
            <w:hideMark/>
          </w:tcPr>
          <w:p w14:paraId="2BFE71F4" w14:textId="77777777" w:rsidR="004C2167" w:rsidRDefault="004C2167" w:rsidP="00526576">
            <w:pPr>
              <w:pStyle w:val="Tekstpodstawowy"/>
              <w:jc w:val="center"/>
              <w:rPr>
                <w:sz w:val="22"/>
                <w:szCs w:val="22"/>
              </w:rPr>
            </w:pPr>
            <w:r>
              <w:rPr>
                <w:b/>
                <w:sz w:val="22"/>
                <w:szCs w:val="22"/>
              </w:rPr>
              <w:t>Nr:</w:t>
            </w:r>
          </w:p>
        </w:tc>
        <w:tc>
          <w:tcPr>
            <w:tcW w:w="5457" w:type="dxa"/>
            <w:tcBorders>
              <w:top w:val="single" w:sz="4" w:space="0" w:color="000000"/>
              <w:left w:val="single" w:sz="4" w:space="0" w:color="000000"/>
              <w:bottom w:val="single" w:sz="4" w:space="0" w:color="000000"/>
              <w:right w:val="nil"/>
            </w:tcBorders>
            <w:shd w:val="clear" w:color="auto" w:fill="F3F3F3"/>
            <w:vAlign w:val="center"/>
            <w:hideMark/>
          </w:tcPr>
          <w:p w14:paraId="5B666233" w14:textId="77777777" w:rsidR="004C2167" w:rsidRDefault="004C2167" w:rsidP="00526576">
            <w:pPr>
              <w:pStyle w:val="Tekstpodstawowy"/>
              <w:jc w:val="center"/>
              <w:rPr>
                <w:sz w:val="22"/>
                <w:szCs w:val="22"/>
              </w:rPr>
            </w:pPr>
            <w:r>
              <w:rPr>
                <w:b/>
                <w:sz w:val="22"/>
                <w:szCs w:val="22"/>
              </w:rPr>
              <w:t>Nazwa kryterium:</w:t>
            </w:r>
          </w:p>
        </w:tc>
        <w:tc>
          <w:tcPr>
            <w:tcW w:w="1872"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01D22017" w14:textId="77777777" w:rsidR="004C2167" w:rsidRDefault="004C2167" w:rsidP="00526576">
            <w:pPr>
              <w:pStyle w:val="Tekstpodstawowy"/>
              <w:jc w:val="center"/>
              <w:rPr>
                <w:sz w:val="22"/>
                <w:szCs w:val="22"/>
              </w:rPr>
            </w:pPr>
            <w:r>
              <w:rPr>
                <w:b/>
                <w:sz w:val="22"/>
                <w:szCs w:val="22"/>
              </w:rPr>
              <w:t>Waga:</w:t>
            </w:r>
          </w:p>
        </w:tc>
      </w:tr>
      <w:tr w:rsidR="004C2167" w14:paraId="1281DDB8" w14:textId="77777777" w:rsidTr="00526576">
        <w:tc>
          <w:tcPr>
            <w:tcW w:w="749" w:type="dxa"/>
            <w:tcBorders>
              <w:top w:val="single" w:sz="4" w:space="0" w:color="000000"/>
              <w:left w:val="single" w:sz="4" w:space="0" w:color="000000"/>
              <w:bottom w:val="single" w:sz="4" w:space="0" w:color="000000"/>
              <w:right w:val="nil"/>
            </w:tcBorders>
            <w:hideMark/>
          </w:tcPr>
          <w:p w14:paraId="423DAF6B" w14:textId="77777777" w:rsidR="004C2167" w:rsidRDefault="004C2167" w:rsidP="00526576">
            <w:pPr>
              <w:pStyle w:val="Tekstpodstawowy"/>
              <w:jc w:val="right"/>
              <w:rPr>
                <w:sz w:val="22"/>
                <w:szCs w:val="22"/>
              </w:rPr>
            </w:pPr>
            <w:r>
              <w:rPr>
                <w:sz w:val="22"/>
                <w:szCs w:val="22"/>
              </w:rPr>
              <w:t>1</w:t>
            </w:r>
          </w:p>
        </w:tc>
        <w:tc>
          <w:tcPr>
            <w:tcW w:w="5457" w:type="dxa"/>
            <w:tcBorders>
              <w:top w:val="single" w:sz="4" w:space="0" w:color="000000"/>
              <w:left w:val="single" w:sz="4" w:space="0" w:color="000000"/>
              <w:bottom w:val="single" w:sz="4" w:space="0" w:color="000000"/>
              <w:right w:val="nil"/>
            </w:tcBorders>
            <w:hideMark/>
          </w:tcPr>
          <w:p w14:paraId="537F8166" w14:textId="77777777" w:rsidR="004C2167" w:rsidRDefault="004C2167" w:rsidP="00526576">
            <w:pPr>
              <w:pStyle w:val="Tekstpodstawowy"/>
              <w:rPr>
                <w:sz w:val="22"/>
                <w:szCs w:val="22"/>
              </w:rPr>
            </w:pPr>
            <w:r>
              <w:rPr>
                <w:sz w:val="22"/>
                <w:szCs w:val="22"/>
              </w:rPr>
              <w:t>Cena</w:t>
            </w:r>
          </w:p>
        </w:tc>
        <w:tc>
          <w:tcPr>
            <w:tcW w:w="1872" w:type="dxa"/>
            <w:tcBorders>
              <w:top w:val="single" w:sz="4" w:space="0" w:color="000000"/>
              <w:left w:val="single" w:sz="4" w:space="0" w:color="000000"/>
              <w:bottom w:val="single" w:sz="4" w:space="0" w:color="000000"/>
              <w:right w:val="single" w:sz="4" w:space="0" w:color="000000"/>
            </w:tcBorders>
            <w:hideMark/>
          </w:tcPr>
          <w:p w14:paraId="5D94049D" w14:textId="77777777" w:rsidR="004C2167" w:rsidRDefault="004C2167" w:rsidP="00526576">
            <w:pPr>
              <w:pStyle w:val="Tekstpodstawowy"/>
              <w:jc w:val="center"/>
              <w:rPr>
                <w:sz w:val="22"/>
                <w:szCs w:val="22"/>
              </w:rPr>
            </w:pPr>
            <w:r>
              <w:rPr>
                <w:sz w:val="22"/>
                <w:szCs w:val="22"/>
              </w:rPr>
              <w:t>60 %</w:t>
            </w:r>
          </w:p>
        </w:tc>
      </w:tr>
      <w:tr w:rsidR="004C2167" w14:paraId="131C7F1E" w14:textId="77777777" w:rsidTr="00526576">
        <w:tc>
          <w:tcPr>
            <w:tcW w:w="749" w:type="dxa"/>
            <w:tcBorders>
              <w:top w:val="single" w:sz="4" w:space="0" w:color="000000"/>
              <w:left w:val="single" w:sz="4" w:space="0" w:color="000000"/>
              <w:bottom w:val="single" w:sz="4" w:space="0" w:color="000000"/>
              <w:right w:val="nil"/>
            </w:tcBorders>
            <w:hideMark/>
          </w:tcPr>
          <w:p w14:paraId="1B2397CA" w14:textId="77777777" w:rsidR="004C2167" w:rsidRDefault="004C2167" w:rsidP="00526576">
            <w:pPr>
              <w:pStyle w:val="Tekstpodstawowy"/>
              <w:jc w:val="right"/>
              <w:rPr>
                <w:sz w:val="22"/>
                <w:szCs w:val="22"/>
              </w:rPr>
            </w:pPr>
            <w:r>
              <w:rPr>
                <w:sz w:val="22"/>
                <w:szCs w:val="22"/>
              </w:rPr>
              <w:t>2</w:t>
            </w:r>
          </w:p>
        </w:tc>
        <w:tc>
          <w:tcPr>
            <w:tcW w:w="5457" w:type="dxa"/>
            <w:tcBorders>
              <w:top w:val="single" w:sz="4" w:space="0" w:color="000000"/>
              <w:left w:val="single" w:sz="4" w:space="0" w:color="000000"/>
              <w:bottom w:val="single" w:sz="4" w:space="0" w:color="000000"/>
              <w:right w:val="nil"/>
            </w:tcBorders>
            <w:hideMark/>
          </w:tcPr>
          <w:p w14:paraId="3F82DFD9" w14:textId="77777777" w:rsidR="004C2167" w:rsidRDefault="004C2167" w:rsidP="00526576">
            <w:pPr>
              <w:pStyle w:val="Tekstpodstawowy"/>
              <w:rPr>
                <w:sz w:val="22"/>
                <w:szCs w:val="22"/>
              </w:rPr>
            </w:pPr>
            <w:r>
              <w:rPr>
                <w:sz w:val="22"/>
                <w:szCs w:val="22"/>
              </w:rPr>
              <w:t>Termin realizacji zamówienia</w:t>
            </w:r>
          </w:p>
        </w:tc>
        <w:tc>
          <w:tcPr>
            <w:tcW w:w="1872" w:type="dxa"/>
            <w:tcBorders>
              <w:top w:val="single" w:sz="4" w:space="0" w:color="000000"/>
              <w:left w:val="single" w:sz="4" w:space="0" w:color="000000"/>
              <w:bottom w:val="single" w:sz="4" w:space="0" w:color="000000"/>
              <w:right w:val="single" w:sz="4" w:space="0" w:color="000000"/>
            </w:tcBorders>
            <w:hideMark/>
          </w:tcPr>
          <w:p w14:paraId="1AD25BE7" w14:textId="153F4C16" w:rsidR="004C2167" w:rsidRDefault="002F46FD" w:rsidP="00526576">
            <w:pPr>
              <w:pStyle w:val="Tekstpodstawowy"/>
              <w:jc w:val="center"/>
              <w:rPr>
                <w:sz w:val="22"/>
                <w:szCs w:val="22"/>
              </w:rPr>
            </w:pPr>
            <w:r>
              <w:rPr>
                <w:sz w:val="22"/>
                <w:szCs w:val="22"/>
              </w:rPr>
              <w:t>2</w:t>
            </w:r>
            <w:r w:rsidR="004C2167">
              <w:rPr>
                <w:sz w:val="22"/>
                <w:szCs w:val="22"/>
              </w:rPr>
              <w:t>0%</w:t>
            </w:r>
          </w:p>
        </w:tc>
      </w:tr>
      <w:tr w:rsidR="002F46FD" w14:paraId="3915E824" w14:textId="77777777" w:rsidTr="00526576">
        <w:tc>
          <w:tcPr>
            <w:tcW w:w="749" w:type="dxa"/>
            <w:tcBorders>
              <w:top w:val="single" w:sz="4" w:space="0" w:color="000000"/>
              <w:left w:val="single" w:sz="4" w:space="0" w:color="000000"/>
              <w:bottom w:val="single" w:sz="4" w:space="0" w:color="000000"/>
              <w:right w:val="nil"/>
            </w:tcBorders>
          </w:tcPr>
          <w:p w14:paraId="3DD1A4AA" w14:textId="18779010" w:rsidR="002F46FD" w:rsidRDefault="002F46FD" w:rsidP="00526576">
            <w:pPr>
              <w:pStyle w:val="Tekstpodstawowy"/>
              <w:jc w:val="right"/>
              <w:rPr>
                <w:sz w:val="22"/>
                <w:szCs w:val="22"/>
              </w:rPr>
            </w:pPr>
            <w:r>
              <w:rPr>
                <w:sz w:val="22"/>
                <w:szCs w:val="22"/>
              </w:rPr>
              <w:t>3</w:t>
            </w:r>
          </w:p>
        </w:tc>
        <w:tc>
          <w:tcPr>
            <w:tcW w:w="5457" w:type="dxa"/>
            <w:tcBorders>
              <w:top w:val="single" w:sz="4" w:space="0" w:color="000000"/>
              <w:left w:val="single" w:sz="4" w:space="0" w:color="000000"/>
              <w:bottom w:val="single" w:sz="4" w:space="0" w:color="000000"/>
              <w:right w:val="nil"/>
            </w:tcBorders>
          </w:tcPr>
          <w:p w14:paraId="2EA6E414" w14:textId="741B627A" w:rsidR="002F46FD" w:rsidRDefault="002F46FD" w:rsidP="00526576">
            <w:pPr>
              <w:pStyle w:val="Tekstpodstawowy"/>
              <w:rPr>
                <w:sz w:val="22"/>
                <w:szCs w:val="22"/>
              </w:rPr>
            </w:pPr>
            <w:r>
              <w:rPr>
                <w:sz w:val="22"/>
                <w:szCs w:val="22"/>
              </w:rPr>
              <w:t>Okres gwarancji</w:t>
            </w:r>
          </w:p>
        </w:tc>
        <w:tc>
          <w:tcPr>
            <w:tcW w:w="1872" w:type="dxa"/>
            <w:tcBorders>
              <w:top w:val="single" w:sz="4" w:space="0" w:color="000000"/>
              <w:left w:val="single" w:sz="4" w:space="0" w:color="000000"/>
              <w:bottom w:val="single" w:sz="4" w:space="0" w:color="000000"/>
              <w:right w:val="single" w:sz="4" w:space="0" w:color="000000"/>
            </w:tcBorders>
          </w:tcPr>
          <w:p w14:paraId="53889055" w14:textId="40FB4527" w:rsidR="002F46FD" w:rsidRDefault="002F46FD" w:rsidP="00526576">
            <w:pPr>
              <w:pStyle w:val="Tekstpodstawowy"/>
              <w:jc w:val="center"/>
              <w:rPr>
                <w:sz w:val="22"/>
                <w:szCs w:val="22"/>
              </w:rPr>
            </w:pPr>
            <w:r>
              <w:rPr>
                <w:sz w:val="22"/>
                <w:szCs w:val="22"/>
              </w:rPr>
              <w:t>20%</w:t>
            </w:r>
          </w:p>
        </w:tc>
      </w:tr>
    </w:tbl>
    <w:p w14:paraId="4B676459" w14:textId="77777777" w:rsidR="004C2167" w:rsidRDefault="004C2167" w:rsidP="004C2167">
      <w:pPr>
        <w:pStyle w:val="Nagwek2"/>
        <w:numPr>
          <w:ilvl w:val="1"/>
          <w:numId w:val="29"/>
        </w:numPr>
        <w:tabs>
          <w:tab w:val="left" w:pos="708"/>
        </w:tabs>
        <w:ind w:left="1760" w:hanging="360"/>
      </w:pPr>
      <w:r>
        <w:t>Punkty przyznawane za podane kryteria 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775"/>
      </w:tblGrid>
      <w:tr w:rsidR="004C2167" w14:paraId="02D88627" w14:textId="77777777" w:rsidTr="00526576">
        <w:trPr>
          <w:jc w:val="center"/>
        </w:trPr>
        <w:tc>
          <w:tcPr>
            <w:tcW w:w="223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8178B5" w14:textId="77777777" w:rsidR="004C2167" w:rsidRDefault="004C2167" w:rsidP="00526576">
            <w:pPr>
              <w:pStyle w:val="Tekstpodstawowy"/>
              <w:jc w:val="center"/>
              <w:rPr>
                <w:b/>
                <w:sz w:val="20"/>
                <w:szCs w:val="20"/>
              </w:rPr>
            </w:pPr>
            <w:r>
              <w:rPr>
                <w:b/>
                <w:sz w:val="20"/>
                <w:szCs w:val="20"/>
              </w:rPr>
              <w:t>Nr kryterium:</w:t>
            </w:r>
          </w:p>
        </w:tc>
        <w:tc>
          <w:tcPr>
            <w:tcW w:w="577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009171" w14:textId="77777777" w:rsidR="004C2167" w:rsidRDefault="004C2167" w:rsidP="00526576">
            <w:pPr>
              <w:pStyle w:val="Tekstpodstawowy"/>
              <w:jc w:val="center"/>
              <w:rPr>
                <w:b/>
                <w:sz w:val="20"/>
                <w:szCs w:val="20"/>
              </w:rPr>
            </w:pPr>
            <w:r>
              <w:rPr>
                <w:b/>
                <w:sz w:val="20"/>
                <w:szCs w:val="20"/>
              </w:rPr>
              <w:t>Wzór:</w:t>
            </w:r>
          </w:p>
        </w:tc>
      </w:tr>
      <w:tr w:rsidR="004C2167" w14:paraId="6D4A4F38" w14:textId="77777777" w:rsidTr="00526576">
        <w:trPr>
          <w:jc w:val="center"/>
        </w:trPr>
        <w:tc>
          <w:tcPr>
            <w:tcW w:w="2237" w:type="dxa"/>
            <w:tcBorders>
              <w:top w:val="single" w:sz="4" w:space="0" w:color="auto"/>
              <w:left w:val="single" w:sz="4" w:space="0" w:color="auto"/>
              <w:bottom w:val="single" w:sz="4" w:space="0" w:color="auto"/>
              <w:right w:val="single" w:sz="4" w:space="0" w:color="auto"/>
            </w:tcBorders>
            <w:hideMark/>
          </w:tcPr>
          <w:p w14:paraId="479F4170" w14:textId="77777777" w:rsidR="004C2167" w:rsidRDefault="004C2167" w:rsidP="00526576">
            <w:pPr>
              <w:pStyle w:val="Tekstpodstawowy"/>
              <w:jc w:val="center"/>
            </w:pPr>
            <w:r>
              <w:t>1</w:t>
            </w:r>
          </w:p>
        </w:tc>
        <w:tc>
          <w:tcPr>
            <w:tcW w:w="5775" w:type="dxa"/>
            <w:tcBorders>
              <w:top w:val="single" w:sz="4" w:space="0" w:color="auto"/>
              <w:left w:val="single" w:sz="4" w:space="0" w:color="auto"/>
              <w:bottom w:val="single" w:sz="4" w:space="0" w:color="auto"/>
              <w:right w:val="single" w:sz="4" w:space="0" w:color="auto"/>
            </w:tcBorders>
            <w:hideMark/>
          </w:tcPr>
          <w:p w14:paraId="439E332A" w14:textId="77777777" w:rsidR="004C2167" w:rsidRDefault="004C2167" w:rsidP="00526576">
            <w:pPr>
              <w:pStyle w:val="Tekstpodstawowy"/>
              <w:rPr>
                <w:b/>
                <w:bCs/>
              </w:rPr>
            </w:pPr>
            <w:r>
              <w:rPr>
                <w:b/>
                <w:bCs/>
              </w:rPr>
              <w:t xml:space="preserve">Cena </w:t>
            </w:r>
          </w:p>
          <w:p w14:paraId="271DBC0F" w14:textId="77777777" w:rsidR="004C2167" w:rsidRDefault="004C2167" w:rsidP="00526576">
            <w:pPr>
              <w:pStyle w:val="Tekstpodstawowy"/>
              <w:rPr>
                <w:sz w:val="20"/>
                <w:szCs w:val="20"/>
              </w:rPr>
            </w:pPr>
            <w:r>
              <w:rPr>
                <w:sz w:val="20"/>
                <w:szCs w:val="20"/>
              </w:rPr>
              <w:t xml:space="preserve">Liczba punktów = ( </w:t>
            </w:r>
            <w:proofErr w:type="spellStart"/>
            <w:r>
              <w:rPr>
                <w:sz w:val="20"/>
                <w:szCs w:val="20"/>
              </w:rPr>
              <w:t>Cmin</w:t>
            </w:r>
            <w:proofErr w:type="spellEnd"/>
            <w:r>
              <w:rPr>
                <w:sz w:val="20"/>
                <w:szCs w:val="20"/>
              </w:rPr>
              <w:t>/</w:t>
            </w:r>
            <w:proofErr w:type="spellStart"/>
            <w:r>
              <w:rPr>
                <w:sz w:val="20"/>
                <w:szCs w:val="20"/>
              </w:rPr>
              <w:t>Cof</w:t>
            </w:r>
            <w:proofErr w:type="spellEnd"/>
            <w:r>
              <w:rPr>
                <w:sz w:val="20"/>
                <w:szCs w:val="20"/>
              </w:rPr>
              <w:t xml:space="preserve"> ) * 100 * </w:t>
            </w:r>
            <w:proofErr w:type="spellStart"/>
            <w:r>
              <w:rPr>
                <w:sz w:val="20"/>
                <w:szCs w:val="20"/>
              </w:rPr>
              <w:t>Wc</w:t>
            </w:r>
            <w:proofErr w:type="spellEnd"/>
          </w:p>
          <w:p w14:paraId="3AC45135" w14:textId="77777777" w:rsidR="004C2167" w:rsidRDefault="004C2167" w:rsidP="00526576">
            <w:pPr>
              <w:pStyle w:val="Tekstpodstawowy"/>
              <w:rPr>
                <w:sz w:val="20"/>
                <w:szCs w:val="20"/>
              </w:rPr>
            </w:pPr>
            <w:r>
              <w:rPr>
                <w:sz w:val="20"/>
                <w:szCs w:val="20"/>
              </w:rPr>
              <w:t>gdzie:</w:t>
            </w:r>
          </w:p>
          <w:p w14:paraId="186C3C37" w14:textId="77777777" w:rsidR="004C2167" w:rsidRDefault="004C2167" w:rsidP="00526576">
            <w:pPr>
              <w:pStyle w:val="Tekstpodstawowy"/>
              <w:rPr>
                <w:sz w:val="20"/>
                <w:szCs w:val="20"/>
              </w:rPr>
            </w:pPr>
            <w:r>
              <w:rPr>
                <w:sz w:val="20"/>
                <w:szCs w:val="20"/>
              </w:rPr>
              <w:t xml:space="preserve"> - </w:t>
            </w:r>
            <w:proofErr w:type="spellStart"/>
            <w:r>
              <w:rPr>
                <w:sz w:val="20"/>
                <w:szCs w:val="20"/>
              </w:rPr>
              <w:t>Cmin</w:t>
            </w:r>
            <w:proofErr w:type="spellEnd"/>
            <w:r>
              <w:rPr>
                <w:sz w:val="20"/>
                <w:szCs w:val="20"/>
              </w:rPr>
              <w:t xml:space="preserve"> - najniższa cena spośród wszystkich ofert badanych</w:t>
            </w:r>
          </w:p>
          <w:p w14:paraId="0B4EDB48" w14:textId="77777777" w:rsidR="004C2167" w:rsidRDefault="004C2167" w:rsidP="00526576">
            <w:pPr>
              <w:pStyle w:val="Tekstpodstawowy"/>
              <w:rPr>
                <w:sz w:val="20"/>
                <w:szCs w:val="20"/>
              </w:rPr>
            </w:pPr>
            <w:r>
              <w:rPr>
                <w:sz w:val="20"/>
                <w:szCs w:val="20"/>
              </w:rPr>
              <w:t xml:space="preserve"> - </w:t>
            </w:r>
            <w:proofErr w:type="spellStart"/>
            <w:r>
              <w:rPr>
                <w:sz w:val="20"/>
                <w:szCs w:val="20"/>
              </w:rPr>
              <w:t>Cof</w:t>
            </w:r>
            <w:proofErr w:type="spellEnd"/>
            <w:r>
              <w:rPr>
                <w:sz w:val="20"/>
                <w:szCs w:val="20"/>
              </w:rPr>
              <w:t xml:space="preserve">  -  cena podana w ofercie badanej</w:t>
            </w:r>
          </w:p>
          <w:p w14:paraId="6B3F0FB4" w14:textId="77777777" w:rsidR="004C2167" w:rsidRDefault="004C2167" w:rsidP="00526576">
            <w:pPr>
              <w:pStyle w:val="Tekstpodstawowy"/>
            </w:pPr>
            <w:r>
              <w:rPr>
                <w:sz w:val="20"/>
                <w:szCs w:val="20"/>
              </w:rPr>
              <w:t xml:space="preserve"> - </w:t>
            </w:r>
            <w:proofErr w:type="spellStart"/>
            <w:r>
              <w:rPr>
                <w:sz w:val="20"/>
                <w:szCs w:val="20"/>
              </w:rPr>
              <w:t>Wc</w:t>
            </w:r>
            <w:proofErr w:type="spellEnd"/>
            <w:r>
              <w:rPr>
                <w:sz w:val="20"/>
                <w:szCs w:val="20"/>
              </w:rPr>
              <w:t xml:space="preserve">  -  waga kryterium ceny</w:t>
            </w:r>
          </w:p>
        </w:tc>
      </w:tr>
      <w:tr w:rsidR="004C2167" w14:paraId="53FAEE6E" w14:textId="77777777" w:rsidTr="00526576">
        <w:trPr>
          <w:jc w:val="center"/>
        </w:trPr>
        <w:tc>
          <w:tcPr>
            <w:tcW w:w="2237" w:type="dxa"/>
            <w:tcBorders>
              <w:top w:val="single" w:sz="4" w:space="0" w:color="auto"/>
              <w:left w:val="single" w:sz="4" w:space="0" w:color="auto"/>
              <w:bottom w:val="single" w:sz="4" w:space="0" w:color="auto"/>
              <w:right w:val="single" w:sz="4" w:space="0" w:color="auto"/>
            </w:tcBorders>
            <w:hideMark/>
          </w:tcPr>
          <w:p w14:paraId="56CE07A9" w14:textId="77777777" w:rsidR="004C2167" w:rsidRDefault="004C2167" w:rsidP="00526576">
            <w:pPr>
              <w:pStyle w:val="Tekstpodstawowy"/>
              <w:jc w:val="center"/>
            </w:pPr>
            <w:r>
              <w:t>2</w:t>
            </w:r>
          </w:p>
        </w:tc>
        <w:tc>
          <w:tcPr>
            <w:tcW w:w="5775" w:type="dxa"/>
            <w:tcBorders>
              <w:top w:val="single" w:sz="4" w:space="0" w:color="auto"/>
              <w:left w:val="single" w:sz="4" w:space="0" w:color="auto"/>
              <w:bottom w:val="single" w:sz="4" w:space="0" w:color="auto"/>
              <w:right w:val="single" w:sz="4" w:space="0" w:color="auto"/>
            </w:tcBorders>
            <w:hideMark/>
          </w:tcPr>
          <w:p w14:paraId="3908C306" w14:textId="77777777" w:rsidR="004C2167" w:rsidRPr="0080703B" w:rsidRDefault="004C2167" w:rsidP="00526576">
            <w:pPr>
              <w:pStyle w:val="Tekstpodstawowy"/>
              <w:rPr>
                <w:b/>
              </w:rPr>
            </w:pPr>
            <w:r w:rsidRPr="0080703B">
              <w:rPr>
                <w:b/>
              </w:rPr>
              <w:t xml:space="preserve">Termin realizacji zamówienia </w:t>
            </w:r>
          </w:p>
          <w:p w14:paraId="202E94D9" w14:textId="77777777" w:rsidR="004C2167" w:rsidRPr="002877E8" w:rsidRDefault="004C2167" w:rsidP="00526576">
            <w:pPr>
              <w:spacing w:after="140"/>
              <w:jc w:val="both"/>
              <w:rPr>
                <w:color w:val="000000"/>
                <w:sz w:val="20"/>
                <w:shd w:val="clear" w:color="auto" w:fill="FFFFFF"/>
              </w:rPr>
            </w:pPr>
            <w:r w:rsidRPr="002877E8">
              <w:rPr>
                <w:color w:val="000000"/>
                <w:sz w:val="20"/>
                <w:shd w:val="clear" w:color="auto" w:fill="FFFFFF"/>
              </w:rPr>
              <w:lastRenderedPageBreak/>
              <w:t xml:space="preserve">Liczba punktów = </w:t>
            </w:r>
            <w:proofErr w:type="spellStart"/>
            <w:r w:rsidRPr="002877E8">
              <w:rPr>
                <w:color w:val="000000"/>
                <w:sz w:val="20"/>
                <w:shd w:val="clear" w:color="auto" w:fill="FFFFFF"/>
              </w:rPr>
              <w:t>T</w:t>
            </w:r>
            <w:r w:rsidRPr="002877E8">
              <w:rPr>
                <w:color w:val="000000"/>
                <w:sz w:val="20"/>
                <w:shd w:val="clear" w:color="auto" w:fill="FFFFFF"/>
                <w:vertAlign w:val="subscript"/>
              </w:rPr>
              <w:t>of</w:t>
            </w:r>
            <w:proofErr w:type="spellEnd"/>
            <w:r w:rsidRPr="002877E8">
              <w:rPr>
                <w:color w:val="000000"/>
                <w:sz w:val="20"/>
                <w:shd w:val="clear" w:color="auto" w:fill="FFFFFF"/>
              </w:rPr>
              <w:t xml:space="preserve"> * </w:t>
            </w:r>
            <w:proofErr w:type="spellStart"/>
            <w:r w:rsidRPr="002877E8">
              <w:rPr>
                <w:color w:val="000000"/>
                <w:sz w:val="20"/>
                <w:shd w:val="clear" w:color="auto" w:fill="FFFFFF"/>
              </w:rPr>
              <w:t>W</w:t>
            </w:r>
            <w:r w:rsidRPr="002877E8">
              <w:rPr>
                <w:color w:val="000000"/>
                <w:sz w:val="20"/>
                <w:shd w:val="clear" w:color="auto" w:fill="FFFFFF"/>
              </w:rPr>
              <w:softHyphen/>
            </w:r>
            <w:r w:rsidRPr="002877E8">
              <w:rPr>
                <w:color w:val="000000"/>
                <w:sz w:val="20"/>
                <w:shd w:val="clear" w:color="auto" w:fill="FFFFFF"/>
                <w:vertAlign w:val="subscript"/>
              </w:rPr>
              <w:t>t</w:t>
            </w:r>
            <w:proofErr w:type="spellEnd"/>
            <w:r w:rsidRPr="002877E8">
              <w:rPr>
                <w:color w:val="000000"/>
                <w:sz w:val="20"/>
                <w:shd w:val="clear" w:color="auto" w:fill="FFFFFF"/>
              </w:rPr>
              <w:t>, gdzie:</w:t>
            </w:r>
          </w:p>
          <w:p w14:paraId="3611103D" w14:textId="77777777" w:rsidR="004C2167" w:rsidRPr="002877E8" w:rsidRDefault="004C2167" w:rsidP="004C2167">
            <w:pPr>
              <w:numPr>
                <w:ilvl w:val="0"/>
                <w:numId w:val="32"/>
              </w:numPr>
              <w:suppressAutoHyphens w:val="0"/>
              <w:autoSpaceDN/>
              <w:spacing w:after="140" w:line="276" w:lineRule="auto"/>
              <w:jc w:val="both"/>
              <w:textAlignment w:val="auto"/>
              <w:rPr>
                <w:color w:val="000000"/>
                <w:sz w:val="20"/>
                <w:shd w:val="clear" w:color="auto" w:fill="FFFFFF"/>
              </w:rPr>
            </w:pPr>
            <w:proofErr w:type="spellStart"/>
            <w:r w:rsidRPr="002877E8">
              <w:rPr>
                <w:color w:val="000000"/>
                <w:sz w:val="20"/>
                <w:shd w:val="clear" w:color="auto" w:fill="FFFFFF"/>
              </w:rPr>
              <w:t>W</w:t>
            </w:r>
            <w:r w:rsidRPr="002877E8">
              <w:rPr>
                <w:color w:val="000000"/>
                <w:sz w:val="20"/>
                <w:shd w:val="clear" w:color="auto" w:fill="FFFFFF"/>
                <w:vertAlign w:val="subscript"/>
              </w:rPr>
              <w:t>t</w:t>
            </w:r>
            <w:proofErr w:type="spellEnd"/>
            <w:r w:rsidRPr="002877E8">
              <w:rPr>
                <w:color w:val="000000"/>
                <w:sz w:val="20"/>
                <w:shd w:val="clear" w:color="auto" w:fill="FFFFFF"/>
              </w:rPr>
              <w:t xml:space="preserve"> – waga kryterium termin realizacji;</w:t>
            </w:r>
          </w:p>
          <w:p w14:paraId="47A8D1F8" w14:textId="77777777" w:rsidR="004C2167" w:rsidRPr="002877E8" w:rsidRDefault="004C2167" w:rsidP="004C2167">
            <w:pPr>
              <w:numPr>
                <w:ilvl w:val="0"/>
                <w:numId w:val="32"/>
              </w:numPr>
              <w:suppressAutoHyphens w:val="0"/>
              <w:autoSpaceDN/>
              <w:spacing w:after="140" w:line="276" w:lineRule="auto"/>
              <w:jc w:val="both"/>
              <w:textAlignment w:val="auto"/>
              <w:rPr>
                <w:color w:val="000000"/>
                <w:sz w:val="20"/>
                <w:shd w:val="clear" w:color="auto" w:fill="FFFFFF"/>
              </w:rPr>
            </w:pPr>
            <w:proofErr w:type="spellStart"/>
            <w:r w:rsidRPr="002877E8">
              <w:rPr>
                <w:color w:val="000000"/>
                <w:sz w:val="20"/>
                <w:shd w:val="clear" w:color="auto" w:fill="FFFFFF"/>
              </w:rPr>
              <w:t>T</w:t>
            </w:r>
            <w:r w:rsidRPr="002877E8">
              <w:rPr>
                <w:color w:val="000000"/>
                <w:sz w:val="20"/>
                <w:shd w:val="clear" w:color="auto" w:fill="FFFFFF"/>
                <w:vertAlign w:val="subscript"/>
              </w:rPr>
              <w:t>of</w:t>
            </w:r>
            <w:proofErr w:type="spellEnd"/>
            <w:r w:rsidRPr="002877E8">
              <w:rPr>
                <w:color w:val="000000"/>
                <w:sz w:val="20"/>
                <w:shd w:val="clear" w:color="auto" w:fill="FFFFFF"/>
              </w:rPr>
              <w:t xml:space="preserve"> – liczba punktów przyznana badanej ofercie zgodnie z poniższymi zasadami:</w:t>
            </w:r>
          </w:p>
          <w:p w14:paraId="328C00D2" w14:textId="1A4B3F8B" w:rsidR="004C2167" w:rsidRPr="002877E8" w:rsidRDefault="004C2167" w:rsidP="00526576">
            <w:pPr>
              <w:spacing w:after="140"/>
              <w:ind w:left="720"/>
              <w:jc w:val="both"/>
              <w:rPr>
                <w:color w:val="000000"/>
                <w:sz w:val="20"/>
                <w:shd w:val="clear" w:color="auto" w:fill="FFFFFF"/>
              </w:rPr>
            </w:pPr>
            <w:r w:rsidRPr="002877E8">
              <w:rPr>
                <w:color w:val="000000"/>
                <w:sz w:val="20"/>
                <w:shd w:val="clear" w:color="auto" w:fill="FFFFFF"/>
              </w:rPr>
              <w:t xml:space="preserve">- 100 pkt. za termin realizacji </w:t>
            </w:r>
            <w:r w:rsidR="00011400">
              <w:rPr>
                <w:color w:val="000000"/>
                <w:sz w:val="20"/>
                <w:shd w:val="clear" w:color="auto" w:fill="FFFFFF"/>
              </w:rPr>
              <w:t xml:space="preserve">od 74 </w:t>
            </w:r>
            <w:r>
              <w:rPr>
                <w:color w:val="000000"/>
                <w:sz w:val="20"/>
                <w:shd w:val="clear" w:color="auto" w:fill="FFFFFF"/>
              </w:rPr>
              <w:t>do 5</w:t>
            </w:r>
            <w:r w:rsidR="00011400">
              <w:rPr>
                <w:color w:val="000000"/>
                <w:sz w:val="20"/>
                <w:shd w:val="clear" w:color="auto" w:fill="FFFFFF"/>
              </w:rPr>
              <w:t>6</w:t>
            </w:r>
            <w:r w:rsidRPr="002877E8">
              <w:rPr>
                <w:color w:val="000000"/>
                <w:sz w:val="20"/>
                <w:shd w:val="clear" w:color="auto" w:fill="FFFFFF"/>
              </w:rPr>
              <w:t xml:space="preserve"> dni </w:t>
            </w:r>
          </w:p>
          <w:p w14:paraId="40083714" w14:textId="4230EEC4" w:rsidR="004C2167" w:rsidRPr="002877E8" w:rsidRDefault="004C2167" w:rsidP="00526576">
            <w:pPr>
              <w:spacing w:after="140"/>
              <w:ind w:left="720"/>
              <w:jc w:val="both"/>
              <w:rPr>
                <w:color w:val="000000"/>
                <w:sz w:val="20"/>
                <w:shd w:val="clear" w:color="auto" w:fill="FFFFFF"/>
              </w:rPr>
            </w:pPr>
            <w:r w:rsidRPr="002877E8">
              <w:rPr>
                <w:color w:val="000000"/>
                <w:sz w:val="20"/>
                <w:shd w:val="clear" w:color="auto" w:fill="FFFFFF"/>
              </w:rPr>
              <w:t xml:space="preserve">- 75 pkt. za termin realizacji </w:t>
            </w:r>
            <w:r>
              <w:rPr>
                <w:color w:val="000000"/>
                <w:sz w:val="20"/>
                <w:shd w:val="clear" w:color="auto" w:fill="FFFFFF"/>
              </w:rPr>
              <w:t xml:space="preserve"> od </w:t>
            </w:r>
            <w:r w:rsidR="00011400">
              <w:rPr>
                <w:color w:val="000000"/>
                <w:sz w:val="20"/>
                <w:shd w:val="clear" w:color="auto" w:fill="FFFFFF"/>
              </w:rPr>
              <w:t>94</w:t>
            </w:r>
            <w:r>
              <w:rPr>
                <w:color w:val="000000"/>
                <w:sz w:val="20"/>
                <w:shd w:val="clear" w:color="auto" w:fill="FFFFFF"/>
              </w:rPr>
              <w:t xml:space="preserve"> do </w:t>
            </w:r>
            <w:r w:rsidR="00011400">
              <w:rPr>
                <w:color w:val="000000"/>
                <w:sz w:val="20"/>
                <w:shd w:val="clear" w:color="auto" w:fill="FFFFFF"/>
              </w:rPr>
              <w:t>75</w:t>
            </w:r>
            <w:r w:rsidRPr="002877E8">
              <w:rPr>
                <w:color w:val="000000"/>
                <w:sz w:val="20"/>
                <w:shd w:val="clear" w:color="auto" w:fill="FFFFFF"/>
              </w:rPr>
              <w:t xml:space="preserve"> dni </w:t>
            </w:r>
          </w:p>
          <w:p w14:paraId="1635DC5A" w14:textId="52CB608D" w:rsidR="004C2167" w:rsidRPr="002877E8" w:rsidRDefault="004C2167" w:rsidP="00526576">
            <w:pPr>
              <w:spacing w:after="140"/>
              <w:ind w:left="720"/>
              <w:jc w:val="both"/>
              <w:rPr>
                <w:color w:val="000000"/>
                <w:sz w:val="20"/>
                <w:shd w:val="clear" w:color="auto" w:fill="FFFFFF"/>
              </w:rPr>
            </w:pPr>
            <w:r w:rsidRPr="002877E8">
              <w:rPr>
                <w:color w:val="000000"/>
                <w:sz w:val="20"/>
                <w:shd w:val="clear" w:color="auto" w:fill="FFFFFF"/>
              </w:rPr>
              <w:t>- 50 pkt. za termin realizacji</w:t>
            </w:r>
            <w:r>
              <w:rPr>
                <w:color w:val="000000"/>
                <w:sz w:val="20"/>
                <w:shd w:val="clear" w:color="auto" w:fill="FFFFFF"/>
              </w:rPr>
              <w:t xml:space="preserve"> od </w:t>
            </w:r>
            <w:r w:rsidR="00011400">
              <w:rPr>
                <w:color w:val="000000"/>
                <w:sz w:val="20"/>
                <w:shd w:val="clear" w:color="auto" w:fill="FFFFFF"/>
              </w:rPr>
              <w:t>105</w:t>
            </w:r>
            <w:r>
              <w:rPr>
                <w:color w:val="000000"/>
                <w:sz w:val="20"/>
                <w:shd w:val="clear" w:color="auto" w:fill="FFFFFF"/>
              </w:rPr>
              <w:t xml:space="preserve"> do</w:t>
            </w:r>
            <w:r w:rsidRPr="002877E8">
              <w:rPr>
                <w:color w:val="000000"/>
                <w:sz w:val="20"/>
                <w:shd w:val="clear" w:color="auto" w:fill="FFFFFF"/>
              </w:rPr>
              <w:t xml:space="preserve"> </w:t>
            </w:r>
            <w:r w:rsidR="00011400">
              <w:rPr>
                <w:color w:val="000000"/>
                <w:sz w:val="20"/>
                <w:shd w:val="clear" w:color="auto" w:fill="FFFFFF"/>
              </w:rPr>
              <w:t>95</w:t>
            </w:r>
            <w:r w:rsidRPr="002877E8">
              <w:rPr>
                <w:color w:val="000000"/>
                <w:sz w:val="20"/>
                <w:shd w:val="clear" w:color="auto" w:fill="FFFFFF"/>
              </w:rPr>
              <w:t xml:space="preserve"> dni </w:t>
            </w:r>
          </w:p>
          <w:p w14:paraId="2B531342" w14:textId="3746060A" w:rsidR="004C2167" w:rsidRPr="002877E8" w:rsidRDefault="004C2167" w:rsidP="00526576">
            <w:pPr>
              <w:spacing w:after="140"/>
              <w:ind w:left="720"/>
              <w:jc w:val="both"/>
              <w:rPr>
                <w:color w:val="000000"/>
                <w:sz w:val="20"/>
                <w:shd w:val="clear" w:color="auto" w:fill="FFFFFF"/>
              </w:rPr>
            </w:pPr>
            <w:r w:rsidRPr="002877E8">
              <w:rPr>
                <w:color w:val="000000"/>
                <w:sz w:val="20"/>
                <w:shd w:val="clear" w:color="auto" w:fill="FFFFFF"/>
              </w:rPr>
              <w:t>- 25 pkt. za termin realizacji</w:t>
            </w:r>
            <w:r>
              <w:rPr>
                <w:color w:val="000000"/>
                <w:sz w:val="20"/>
                <w:shd w:val="clear" w:color="auto" w:fill="FFFFFF"/>
              </w:rPr>
              <w:t xml:space="preserve"> od </w:t>
            </w:r>
            <w:r w:rsidR="00011400">
              <w:rPr>
                <w:color w:val="000000"/>
                <w:sz w:val="20"/>
                <w:shd w:val="clear" w:color="auto" w:fill="FFFFFF"/>
              </w:rPr>
              <w:t>139</w:t>
            </w:r>
            <w:r>
              <w:rPr>
                <w:color w:val="000000"/>
                <w:sz w:val="20"/>
                <w:shd w:val="clear" w:color="auto" w:fill="FFFFFF"/>
              </w:rPr>
              <w:t xml:space="preserve"> do</w:t>
            </w:r>
            <w:r w:rsidRPr="002877E8">
              <w:rPr>
                <w:color w:val="000000"/>
                <w:sz w:val="20"/>
                <w:shd w:val="clear" w:color="auto" w:fill="FFFFFF"/>
              </w:rPr>
              <w:t xml:space="preserve"> </w:t>
            </w:r>
            <w:r w:rsidR="00011400">
              <w:rPr>
                <w:color w:val="000000"/>
                <w:sz w:val="20"/>
                <w:shd w:val="clear" w:color="auto" w:fill="FFFFFF"/>
              </w:rPr>
              <w:t>106</w:t>
            </w:r>
            <w:r w:rsidRPr="002877E8">
              <w:rPr>
                <w:color w:val="000000"/>
                <w:sz w:val="20"/>
                <w:shd w:val="clear" w:color="auto" w:fill="FFFFFF"/>
              </w:rPr>
              <w:t xml:space="preserve"> dni </w:t>
            </w:r>
          </w:p>
          <w:p w14:paraId="2D16850C" w14:textId="6085BF93" w:rsidR="004C2167" w:rsidRDefault="004C2167" w:rsidP="00526576">
            <w:pPr>
              <w:suppressAutoHyphens w:val="0"/>
              <w:ind w:right="-47"/>
              <w:jc w:val="both"/>
              <w:rPr>
                <w:b/>
              </w:rPr>
            </w:pPr>
            <w:r w:rsidRPr="002877E8">
              <w:rPr>
                <w:color w:val="000000"/>
                <w:sz w:val="20"/>
                <w:shd w:val="clear" w:color="auto" w:fill="FFFFFF"/>
              </w:rPr>
              <w:t xml:space="preserve">- 0 pkt. za termin realizacji </w:t>
            </w:r>
            <w:r w:rsidR="00011400">
              <w:rPr>
                <w:color w:val="000000"/>
                <w:sz w:val="20"/>
                <w:shd w:val="clear" w:color="auto" w:fill="FFFFFF"/>
              </w:rPr>
              <w:t>140</w:t>
            </w:r>
            <w:r w:rsidRPr="002877E8">
              <w:rPr>
                <w:color w:val="000000"/>
                <w:sz w:val="20"/>
                <w:shd w:val="clear" w:color="auto" w:fill="FFFFFF"/>
              </w:rPr>
              <w:t xml:space="preserve"> dni</w:t>
            </w:r>
          </w:p>
        </w:tc>
      </w:tr>
      <w:tr w:rsidR="00011400" w14:paraId="4FD1AED5" w14:textId="77777777" w:rsidTr="00526576">
        <w:trPr>
          <w:jc w:val="center"/>
        </w:trPr>
        <w:tc>
          <w:tcPr>
            <w:tcW w:w="2237" w:type="dxa"/>
            <w:tcBorders>
              <w:top w:val="single" w:sz="4" w:space="0" w:color="auto"/>
              <w:left w:val="single" w:sz="4" w:space="0" w:color="auto"/>
              <w:bottom w:val="single" w:sz="4" w:space="0" w:color="auto"/>
              <w:right w:val="single" w:sz="4" w:space="0" w:color="auto"/>
            </w:tcBorders>
          </w:tcPr>
          <w:p w14:paraId="73B70B91" w14:textId="3A2D136C" w:rsidR="00011400" w:rsidRDefault="00011400" w:rsidP="00526576">
            <w:pPr>
              <w:pStyle w:val="Tekstpodstawowy"/>
              <w:jc w:val="center"/>
            </w:pPr>
            <w:r>
              <w:lastRenderedPageBreak/>
              <w:t>3</w:t>
            </w:r>
          </w:p>
        </w:tc>
        <w:tc>
          <w:tcPr>
            <w:tcW w:w="5775" w:type="dxa"/>
            <w:tcBorders>
              <w:top w:val="single" w:sz="4" w:space="0" w:color="auto"/>
              <w:left w:val="single" w:sz="4" w:space="0" w:color="auto"/>
              <w:bottom w:val="single" w:sz="4" w:space="0" w:color="auto"/>
              <w:right w:val="single" w:sz="4" w:space="0" w:color="auto"/>
            </w:tcBorders>
          </w:tcPr>
          <w:p w14:paraId="12503895" w14:textId="77777777" w:rsidR="003B2DA0" w:rsidRPr="0091610F" w:rsidRDefault="003B2DA0" w:rsidP="003B2DA0">
            <w:pPr>
              <w:pStyle w:val="Tekstpodstawowy"/>
              <w:spacing w:before="60"/>
              <w:rPr>
                <w:b/>
                <w:bCs/>
              </w:rPr>
            </w:pPr>
            <w:r w:rsidRPr="0091610F">
              <w:rPr>
                <w:b/>
                <w:bCs/>
              </w:rPr>
              <w:t xml:space="preserve">Okres gwarancji </w:t>
            </w:r>
          </w:p>
          <w:p w14:paraId="2A976BD2" w14:textId="450B570F" w:rsidR="003B2DA0" w:rsidRPr="0002499B" w:rsidRDefault="003B2DA0" w:rsidP="003B2DA0">
            <w:pPr>
              <w:pStyle w:val="Tekstpodstawowy"/>
              <w:spacing w:before="60"/>
              <w:rPr>
                <w:sz w:val="20"/>
                <w:szCs w:val="20"/>
              </w:rPr>
            </w:pPr>
            <w:r w:rsidRPr="0002499B">
              <w:rPr>
                <w:sz w:val="20"/>
                <w:szCs w:val="20"/>
              </w:rPr>
              <w:t>Liczba punktów = [(G of-</w:t>
            </w:r>
            <w:r>
              <w:rPr>
                <w:sz w:val="20"/>
                <w:szCs w:val="20"/>
              </w:rPr>
              <w:t>24</w:t>
            </w:r>
            <w:r w:rsidRPr="0002499B">
              <w:rPr>
                <w:sz w:val="20"/>
                <w:szCs w:val="20"/>
              </w:rPr>
              <w:t xml:space="preserve"> )/(G max-</w:t>
            </w:r>
            <w:r>
              <w:rPr>
                <w:sz w:val="20"/>
                <w:szCs w:val="20"/>
              </w:rPr>
              <w:t>24</w:t>
            </w:r>
            <w:r w:rsidRPr="0002499B">
              <w:rPr>
                <w:sz w:val="20"/>
                <w:szCs w:val="20"/>
              </w:rPr>
              <w:t>)] * 100 * Wg</w:t>
            </w:r>
          </w:p>
          <w:p w14:paraId="0E1019E7" w14:textId="77777777" w:rsidR="003B2DA0" w:rsidRPr="0002499B" w:rsidRDefault="003B2DA0" w:rsidP="003B2DA0">
            <w:pPr>
              <w:pStyle w:val="Tekstpodstawowy"/>
              <w:spacing w:before="60"/>
              <w:rPr>
                <w:sz w:val="20"/>
                <w:szCs w:val="20"/>
              </w:rPr>
            </w:pPr>
            <w:r w:rsidRPr="0002499B">
              <w:rPr>
                <w:sz w:val="20"/>
                <w:szCs w:val="20"/>
              </w:rPr>
              <w:t>gdzie:</w:t>
            </w:r>
          </w:p>
          <w:p w14:paraId="1ABE78C1" w14:textId="04B38C22" w:rsidR="003B2DA0" w:rsidRPr="0002499B" w:rsidRDefault="003B2DA0" w:rsidP="003B2DA0">
            <w:pPr>
              <w:pStyle w:val="Tekstpodstawowy"/>
              <w:spacing w:before="60"/>
              <w:rPr>
                <w:sz w:val="20"/>
                <w:szCs w:val="20"/>
              </w:rPr>
            </w:pPr>
            <w:r w:rsidRPr="0002499B">
              <w:rPr>
                <w:sz w:val="20"/>
                <w:szCs w:val="20"/>
              </w:rPr>
              <w:t xml:space="preserve"> - G max  -  maksymalny okres gwarancji wskazany przez Zamawiającego tj. </w:t>
            </w:r>
            <w:r>
              <w:rPr>
                <w:sz w:val="20"/>
                <w:szCs w:val="20"/>
              </w:rPr>
              <w:t>36</w:t>
            </w:r>
            <w:r w:rsidRPr="0002499B">
              <w:rPr>
                <w:sz w:val="20"/>
                <w:szCs w:val="20"/>
              </w:rPr>
              <w:t xml:space="preserve"> miesięcy.</w:t>
            </w:r>
          </w:p>
          <w:p w14:paraId="182B42AE" w14:textId="77777777" w:rsidR="003B2DA0" w:rsidRPr="0002499B" w:rsidRDefault="003B2DA0" w:rsidP="003B2DA0">
            <w:pPr>
              <w:pStyle w:val="Tekstpodstawowy"/>
              <w:spacing w:before="60"/>
              <w:rPr>
                <w:sz w:val="20"/>
                <w:szCs w:val="20"/>
              </w:rPr>
            </w:pPr>
            <w:r w:rsidRPr="0002499B">
              <w:rPr>
                <w:sz w:val="20"/>
                <w:szCs w:val="20"/>
              </w:rPr>
              <w:t xml:space="preserve"> - G of - podany w ofercie badanej</w:t>
            </w:r>
          </w:p>
          <w:p w14:paraId="4EA9DA63" w14:textId="77777777" w:rsidR="003B2DA0" w:rsidRPr="0002499B" w:rsidRDefault="003B2DA0" w:rsidP="003B2DA0">
            <w:pPr>
              <w:pStyle w:val="Tekstpodstawowy"/>
              <w:spacing w:before="60"/>
              <w:rPr>
                <w:sz w:val="20"/>
                <w:szCs w:val="20"/>
              </w:rPr>
            </w:pPr>
            <w:r w:rsidRPr="0002499B">
              <w:rPr>
                <w:sz w:val="20"/>
                <w:szCs w:val="20"/>
              </w:rPr>
              <w:t>- Wg  -  waga kryterium okres udzielonej gwarancji</w:t>
            </w:r>
          </w:p>
          <w:p w14:paraId="652BE540" w14:textId="4A418D21" w:rsidR="003B2DA0" w:rsidRPr="0002499B" w:rsidRDefault="003B2DA0" w:rsidP="003B2DA0">
            <w:pPr>
              <w:pStyle w:val="Tekstpodstawowy"/>
              <w:spacing w:before="60"/>
              <w:rPr>
                <w:sz w:val="20"/>
                <w:szCs w:val="20"/>
              </w:rPr>
            </w:pPr>
            <w:r>
              <w:rPr>
                <w:sz w:val="20"/>
                <w:szCs w:val="20"/>
              </w:rPr>
              <w:t xml:space="preserve">24 </w:t>
            </w:r>
            <w:r w:rsidRPr="0002499B">
              <w:rPr>
                <w:sz w:val="20"/>
                <w:szCs w:val="20"/>
              </w:rPr>
              <w:t>miesięczny  okres udzielonej gwarancji  - nie będzie punktowany.</w:t>
            </w:r>
          </w:p>
          <w:p w14:paraId="6006A78F" w14:textId="2E1457CA" w:rsidR="003B2DA0" w:rsidRPr="0002499B" w:rsidRDefault="003B2DA0" w:rsidP="003B2DA0">
            <w:pPr>
              <w:pStyle w:val="Tekstpodstawowy"/>
              <w:spacing w:before="60"/>
              <w:rPr>
                <w:sz w:val="20"/>
                <w:szCs w:val="20"/>
              </w:rPr>
            </w:pPr>
            <w:r w:rsidRPr="0002499B">
              <w:rPr>
                <w:sz w:val="20"/>
                <w:szCs w:val="20"/>
              </w:rPr>
              <w:t xml:space="preserve">Zamawiający będzie przyznawał punkty za każdy miesiąc powyżej minimalnego </w:t>
            </w:r>
            <w:r>
              <w:rPr>
                <w:sz w:val="20"/>
                <w:szCs w:val="20"/>
              </w:rPr>
              <w:t>24</w:t>
            </w:r>
            <w:r w:rsidRPr="0002499B">
              <w:rPr>
                <w:sz w:val="20"/>
                <w:szCs w:val="20"/>
              </w:rPr>
              <w:t xml:space="preserve"> miesięcznego </w:t>
            </w:r>
            <w:r>
              <w:rPr>
                <w:sz w:val="20"/>
                <w:szCs w:val="20"/>
              </w:rPr>
              <w:t xml:space="preserve">okresu </w:t>
            </w:r>
            <w:r w:rsidRPr="0002499B">
              <w:rPr>
                <w:sz w:val="20"/>
                <w:szCs w:val="20"/>
              </w:rPr>
              <w:t>wymaganego w SWZ.</w:t>
            </w:r>
          </w:p>
          <w:p w14:paraId="5043B05D" w14:textId="33D26D9F" w:rsidR="00011400" w:rsidRPr="0080703B" w:rsidRDefault="003B2DA0" w:rsidP="003B2DA0">
            <w:pPr>
              <w:pStyle w:val="Tekstpodstawowy"/>
              <w:rPr>
                <w:b/>
              </w:rPr>
            </w:pPr>
            <w:r w:rsidRPr="0002499B">
              <w:rPr>
                <w:sz w:val="20"/>
                <w:szCs w:val="20"/>
              </w:rPr>
              <w:t xml:space="preserve">Udzielony okres gwarancji powyżej </w:t>
            </w:r>
            <w:r>
              <w:rPr>
                <w:sz w:val="20"/>
                <w:szCs w:val="20"/>
              </w:rPr>
              <w:t>36</w:t>
            </w:r>
            <w:r w:rsidRPr="0002499B">
              <w:rPr>
                <w:sz w:val="20"/>
                <w:szCs w:val="20"/>
              </w:rPr>
              <w:t xml:space="preserve"> miesięcy nie będzie dodatkowo punktowany.</w:t>
            </w:r>
          </w:p>
        </w:tc>
      </w:tr>
    </w:tbl>
    <w:p w14:paraId="5C99E054" w14:textId="77777777" w:rsidR="004C2167" w:rsidRDefault="004C2167" w:rsidP="004C2167">
      <w:pPr>
        <w:pStyle w:val="Nagwek2"/>
        <w:numPr>
          <w:ilvl w:val="1"/>
          <w:numId w:val="29"/>
        </w:numPr>
        <w:tabs>
          <w:tab w:val="left" w:pos="708"/>
        </w:tabs>
        <w:ind w:left="1760" w:hanging="360"/>
      </w:pPr>
      <w:r>
        <w:t>Po dokonaniu oceny punkty przyznane przez każdego z członków Komisji przetargowej zostaną zsumowane dla każdego z kryteriów oddzielnie. Suma punktów uzyskanych za wszystkie kryteria oceny stanowić będzie końcową ocenę danej oferty.</w:t>
      </w:r>
    </w:p>
    <w:p w14:paraId="163FE5B6" w14:textId="77777777" w:rsidR="004C2167" w:rsidRDefault="004C2167" w:rsidP="004C2167">
      <w:pPr>
        <w:pStyle w:val="Nagwek2"/>
        <w:numPr>
          <w:ilvl w:val="1"/>
          <w:numId w:val="29"/>
        </w:numPr>
        <w:tabs>
          <w:tab w:val="left" w:pos="708"/>
        </w:tabs>
        <w:ind w:left="1760" w:hanging="360"/>
      </w:pPr>
      <w:r>
        <w:t>Zamawiaj</w:t>
      </w:r>
      <w:r>
        <w:rPr>
          <w:rFonts w:ascii="TimesNewRoman" w:eastAsia="TimesNewRoman" w:hAnsi="TimesNewRoman" w:cs="TimesNewRoman" w:hint="eastAsia"/>
        </w:rPr>
        <w:t>ą</w:t>
      </w:r>
      <w:r>
        <w:t>cy poprawi w ofercie:</w:t>
      </w:r>
    </w:p>
    <w:p w14:paraId="2C5C3FE0" w14:textId="77777777" w:rsidR="004C2167" w:rsidRDefault="004C2167" w:rsidP="004C2167">
      <w:pPr>
        <w:pStyle w:val="Nagwek2"/>
        <w:numPr>
          <w:ilvl w:val="2"/>
          <w:numId w:val="29"/>
        </w:numPr>
        <w:tabs>
          <w:tab w:val="left" w:pos="708"/>
        </w:tabs>
        <w:ind w:left="2480" w:hanging="180"/>
      </w:pPr>
      <w:r>
        <w:t>oczywiste omyłki pisarskie,</w:t>
      </w:r>
    </w:p>
    <w:p w14:paraId="6A0B3629" w14:textId="77777777" w:rsidR="004C2167" w:rsidRDefault="004C2167" w:rsidP="004C2167">
      <w:pPr>
        <w:pStyle w:val="Nagwek2"/>
        <w:numPr>
          <w:ilvl w:val="2"/>
          <w:numId w:val="29"/>
        </w:numPr>
        <w:tabs>
          <w:tab w:val="left" w:pos="708"/>
        </w:tabs>
        <w:ind w:left="2480" w:hanging="180"/>
      </w:pPr>
      <w:r>
        <w:t>oczywiste omyłki rachunkowe, z uwzgl</w:t>
      </w:r>
      <w:r>
        <w:rPr>
          <w:rFonts w:ascii="TimesNewRoman" w:eastAsia="TimesNewRoman" w:hAnsi="TimesNewRoman" w:cs="TimesNewRoman" w:hint="eastAsia"/>
        </w:rPr>
        <w:t>ę</w:t>
      </w:r>
      <w:r>
        <w:t>dnieniem konsekwencji rachunkowych dokonanych poprawek,</w:t>
      </w:r>
    </w:p>
    <w:p w14:paraId="4B29AF2A" w14:textId="77777777" w:rsidR="004C2167" w:rsidRDefault="004C2167" w:rsidP="004C2167">
      <w:pPr>
        <w:pStyle w:val="Nagwek2"/>
        <w:numPr>
          <w:ilvl w:val="2"/>
          <w:numId w:val="29"/>
        </w:numPr>
        <w:tabs>
          <w:tab w:val="left" w:pos="708"/>
        </w:tabs>
        <w:ind w:left="2480" w:hanging="180"/>
      </w:pPr>
      <w:r>
        <w:t xml:space="preserve">inne omyłki polegające na niezgodności oferty z dokumentami zamówienia, niepowodujące istotnych zmian w treści oferty </w:t>
      </w:r>
    </w:p>
    <w:p w14:paraId="1931CA28" w14:textId="77777777" w:rsidR="004C2167" w:rsidRDefault="004C2167" w:rsidP="004C2167">
      <w:pPr>
        <w:pStyle w:val="Nagwek2"/>
        <w:numPr>
          <w:ilvl w:val="0"/>
          <w:numId w:val="0"/>
        </w:numPr>
        <w:tabs>
          <w:tab w:val="left" w:pos="708"/>
        </w:tabs>
        <w:ind w:left="940"/>
      </w:pPr>
      <w:r>
        <w:t>- niezwłocznie zawiadamiaj</w:t>
      </w:r>
      <w:r>
        <w:rPr>
          <w:rFonts w:ascii="TimesNewRoman" w:eastAsia="TimesNewRoman" w:hAnsi="TimesNewRoman" w:cs="TimesNewRoman" w:hint="eastAsia"/>
        </w:rPr>
        <w:t>ą</w:t>
      </w:r>
      <w:r>
        <w:t>c o tym Wykonawc</w:t>
      </w:r>
      <w:r>
        <w:rPr>
          <w:rFonts w:ascii="TimesNewRoman" w:eastAsia="TimesNewRoman" w:hAnsi="TimesNewRoman" w:cs="TimesNewRoman" w:hint="eastAsia"/>
        </w:rPr>
        <w:t>ę</w:t>
      </w:r>
      <w:r>
        <w:t>, którego oferta została poprawiona.</w:t>
      </w:r>
    </w:p>
    <w:p w14:paraId="26252997" w14:textId="77777777" w:rsidR="004C2167" w:rsidRDefault="004C2167" w:rsidP="004C2167">
      <w:pPr>
        <w:pStyle w:val="Nagwek2"/>
        <w:numPr>
          <w:ilvl w:val="1"/>
          <w:numId w:val="29"/>
        </w:numPr>
        <w:tabs>
          <w:tab w:val="left" w:pos="708"/>
        </w:tabs>
        <w:ind w:left="1760" w:hanging="360"/>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7AB93D26" w14:textId="77777777" w:rsidR="004C2167" w:rsidRDefault="004C2167" w:rsidP="004C2167">
      <w:pPr>
        <w:pStyle w:val="Nagwek2"/>
        <w:numPr>
          <w:ilvl w:val="1"/>
          <w:numId w:val="29"/>
        </w:numPr>
        <w:tabs>
          <w:tab w:val="left" w:pos="708"/>
        </w:tabs>
        <w:ind w:left="1760" w:hanging="360"/>
      </w:pPr>
      <w:r>
        <w:lastRenderedPageBreak/>
        <w:t>Obowiązek wykazania, że oferta nie zawiera rażąco niskiej ceny spoczywa na Wykonawcy.</w:t>
      </w:r>
    </w:p>
    <w:p w14:paraId="2F6BDCF5" w14:textId="77777777" w:rsidR="004C2167" w:rsidRDefault="004C2167" w:rsidP="004C2167">
      <w:pPr>
        <w:pStyle w:val="Nagwek2"/>
        <w:numPr>
          <w:ilvl w:val="1"/>
          <w:numId w:val="29"/>
        </w:numPr>
        <w:tabs>
          <w:tab w:val="left" w:pos="708"/>
        </w:tabs>
        <w:ind w:left="1760" w:hanging="360"/>
      </w:pPr>
      <w:r>
        <w:t>Zamawiający odrzuci ofertę Wykonawcy, który nie złożył wyjaśnień lub jeżeli dokonana ocena wyjaśnień wraz z dostarczonymi dowodami potwierdzi, że oferta zawiera rażąco niską cenę w stosunku do przedmiotu zamówienia.</w:t>
      </w:r>
    </w:p>
    <w:p w14:paraId="58086A1C" w14:textId="77777777" w:rsidR="004C2167" w:rsidRDefault="004C2167" w:rsidP="004C2167">
      <w:pPr>
        <w:pStyle w:val="Nagwek2"/>
        <w:numPr>
          <w:ilvl w:val="1"/>
          <w:numId w:val="29"/>
        </w:numPr>
        <w:tabs>
          <w:tab w:val="left" w:pos="708"/>
        </w:tabs>
        <w:ind w:left="1760" w:hanging="360"/>
      </w:pPr>
      <w:r>
        <w:t>Zamawiający odrzuci ofertę Wykonawcy, który nie udzielił wyjaśnień w wyznaczonym terminie, lub jeżeli złożone wyjaśnienia wraz z dowodami nie uzasadniają rażąco niskiej ceny tej oferty.</w:t>
      </w:r>
    </w:p>
    <w:p w14:paraId="55DB9C79" w14:textId="77777777" w:rsidR="004C2167" w:rsidRDefault="004C2167" w:rsidP="004C2167">
      <w:pPr>
        <w:pStyle w:val="Nagwek1"/>
        <w:numPr>
          <w:ilvl w:val="0"/>
          <w:numId w:val="29"/>
        </w:numPr>
        <w:tabs>
          <w:tab w:val="left" w:pos="708"/>
        </w:tabs>
        <w:ind w:left="431" w:hanging="431"/>
      </w:pPr>
      <w:bookmarkStart w:id="55" w:name="_Toc258314256"/>
      <w:r>
        <w:t>UDZIELENIE ZAMÓWIENIA</w:t>
      </w:r>
      <w:bookmarkEnd w:id="55"/>
    </w:p>
    <w:p w14:paraId="650EA1CD" w14:textId="77777777" w:rsidR="004C2167" w:rsidRDefault="004C2167" w:rsidP="004C2167">
      <w:pPr>
        <w:pStyle w:val="Nagwek2"/>
        <w:numPr>
          <w:ilvl w:val="1"/>
          <w:numId w:val="29"/>
        </w:numPr>
        <w:tabs>
          <w:tab w:val="left" w:pos="708"/>
        </w:tabs>
        <w:ind w:left="1760" w:hanging="360"/>
      </w:pPr>
      <w:r>
        <w:t>Zamawiający udzieli zamówienia Wykonawcy, którego oferta odpowiada wszystkim wymaganiom określonym w niniejszej SWZ i została oceniona jako najkorzystniejsza w oparciu o podane w niej kryteria oceny ofert.</w:t>
      </w:r>
    </w:p>
    <w:p w14:paraId="7D621920" w14:textId="77777777" w:rsidR="004C2167" w:rsidRDefault="004C2167" w:rsidP="004C2167">
      <w:pPr>
        <w:pStyle w:val="Nagwek2"/>
        <w:numPr>
          <w:ilvl w:val="1"/>
          <w:numId w:val="29"/>
        </w:numPr>
        <w:tabs>
          <w:tab w:val="left" w:pos="708"/>
        </w:tabs>
        <w:ind w:left="1760" w:hanging="360"/>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Pr>
          <w:color w:val="0000FF"/>
          <w:u w:val="single"/>
        </w:rPr>
        <w:t>www.dzp.agh.edu.pl</w:t>
      </w:r>
      <w:r>
        <w:t>.</w:t>
      </w:r>
    </w:p>
    <w:p w14:paraId="376AD0CB" w14:textId="77777777" w:rsidR="004C2167" w:rsidRDefault="004C2167" w:rsidP="004C2167">
      <w:pPr>
        <w:pStyle w:val="Nagwek2"/>
        <w:numPr>
          <w:ilvl w:val="1"/>
          <w:numId w:val="29"/>
        </w:numPr>
        <w:tabs>
          <w:tab w:val="left" w:pos="708"/>
        </w:tabs>
        <w:ind w:left="1760" w:hanging="360"/>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7D8D271" w14:textId="77777777" w:rsidR="004C2167" w:rsidRDefault="004C2167" w:rsidP="004C2167">
      <w:pPr>
        <w:pStyle w:val="Nagwek2"/>
        <w:numPr>
          <w:ilvl w:val="0"/>
          <w:numId w:val="0"/>
        </w:numPr>
        <w:tabs>
          <w:tab w:val="left" w:pos="708"/>
        </w:tabs>
        <w:ind w:left="680" w:hanging="680"/>
      </w:pPr>
    </w:p>
    <w:p w14:paraId="740DF298" w14:textId="77777777" w:rsidR="004C2167" w:rsidRDefault="004C2167" w:rsidP="004C2167">
      <w:pPr>
        <w:pStyle w:val="Nagwek1"/>
        <w:numPr>
          <w:ilvl w:val="0"/>
          <w:numId w:val="29"/>
        </w:numPr>
        <w:tabs>
          <w:tab w:val="left" w:pos="708"/>
        </w:tabs>
        <w:ind w:left="431" w:hanging="431"/>
      </w:pPr>
      <w:bookmarkStart w:id="56" w:name="_Toc258314257"/>
      <w:r>
        <w:t>Informacje o formalno</w:t>
      </w:r>
      <w:r>
        <w:rPr>
          <w:rFonts w:eastAsia="TimesNewRoman" w:cs="TimesNewRoman"/>
        </w:rPr>
        <w:t>ś</w:t>
      </w:r>
      <w:r>
        <w:t>ciach, jakie muszą zostać dopełnione po wyborze oferty w celu zawarcia umowy w sprawie zamówienia publicznego</w:t>
      </w:r>
      <w:bookmarkEnd w:id="56"/>
    </w:p>
    <w:p w14:paraId="56209E3D" w14:textId="77777777" w:rsidR="004C2167" w:rsidRDefault="004C2167" w:rsidP="004C2167">
      <w:pPr>
        <w:pStyle w:val="Nagwek2"/>
        <w:numPr>
          <w:ilvl w:val="1"/>
          <w:numId w:val="29"/>
        </w:numPr>
        <w:tabs>
          <w:tab w:val="left" w:pos="708"/>
        </w:tabs>
        <w:ind w:left="1760" w:hanging="360"/>
      </w:pPr>
      <w:r>
        <w:t xml:space="preserve">Zamawiający zawrze umowę w sprawie zamówienia publicznego, w terminie i na zasadach określonych w art. 308 ust. 2 i 3 ustawy </w:t>
      </w:r>
      <w:proofErr w:type="spellStart"/>
      <w:r>
        <w:t>Pzp</w:t>
      </w:r>
      <w:proofErr w:type="spellEnd"/>
      <w:r>
        <w:t>.</w:t>
      </w:r>
    </w:p>
    <w:p w14:paraId="3C636F17" w14:textId="77777777" w:rsidR="004C2167" w:rsidRDefault="004C2167" w:rsidP="004C2167">
      <w:pPr>
        <w:pStyle w:val="Nagwek2"/>
        <w:numPr>
          <w:ilvl w:val="1"/>
          <w:numId w:val="29"/>
        </w:numPr>
        <w:tabs>
          <w:tab w:val="left" w:pos="708"/>
        </w:tabs>
        <w:ind w:left="1760" w:hanging="360"/>
      </w:pPr>
      <w:r>
        <w:t>Zamawiający poinformuje Wykonawcę, któremu zostanie udzielone zamówienie, o miejscu i terminie zawarcia umowy.</w:t>
      </w:r>
    </w:p>
    <w:p w14:paraId="4DA99288" w14:textId="77777777" w:rsidR="004C2167" w:rsidRDefault="004C2167" w:rsidP="004C2167">
      <w:pPr>
        <w:pStyle w:val="Nagwek2"/>
        <w:numPr>
          <w:ilvl w:val="1"/>
          <w:numId w:val="29"/>
        </w:numPr>
        <w:tabs>
          <w:tab w:val="left" w:pos="708"/>
        </w:tabs>
        <w:ind w:left="1760" w:hanging="360"/>
      </w:pPr>
      <w:r>
        <w:t>Przed zawarciem umowy Wykonawca, na wezwanie Zamawiającego, zobowiązany jest do podania wszelkich informacji niezbędnych do wypełnienia treści umowy.</w:t>
      </w:r>
    </w:p>
    <w:p w14:paraId="7D6748B0" w14:textId="77777777" w:rsidR="004C2167" w:rsidRDefault="004C2167" w:rsidP="004C2167">
      <w:pPr>
        <w:pStyle w:val="Nagwek2"/>
        <w:numPr>
          <w:ilvl w:val="1"/>
          <w:numId w:val="29"/>
        </w:numPr>
        <w:tabs>
          <w:tab w:val="left" w:pos="708"/>
        </w:tabs>
        <w:ind w:left="1760" w:hanging="360"/>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E5C8D9B" w14:textId="77777777" w:rsidR="004C2167" w:rsidRDefault="004C2167" w:rsidP="004C2167">
      <w:pPr>
        <w:pStyle w:val="Nagwek2"/>
        <w:numPr>
          <w:ilvl w:val="1"/>
          <w:numId w:val="29"/>
        </w:numPr>
        <w:tabs>
          <w:tab w:val="left" w:pos="708"/>
        </w:tabs>
        <w:ind w:left="1760" w:hanging="360"/>
        <w:rPr>
          <w:color w:val="FF0000"/>
        </w:rPr>
      </w:pPr>
      <w:r>
        <w:t>Jeżeli Wykonawca nie dopełni ww. formalności w wyznaczonym terminie, Zamawiający uzna, że zawarcie umowy w sprawie zamówienia publicznego stało się niemożliwe z przyczyn leżących po stronie Wykonawcy</w:t>
      </w:r>
      <w:r>
        <w:rPr>
          <w:color w:val="FF0000"/>
        </w:rPr>
        <w:t>.</w:t>
      </w:r>
    </w:p>
    <w:p w14:paraId="3FB1754F" w14:textId="77777777" w:rsidR="004C2167" w:rsidRDefault="004C2167" w:rsidP="004C2167">
      <w:pPr>
        <w:pStyle w:val="Nagwek2"/>
        <w:numPr>
          <w:ilvl w:val="0"/>
          <w:numId w:val="0"/>
        </w:numPr>
        <w:tabs>
          <w:tab w:val="left" w:pos="708"/>
        </w:tabs>
        <w:ind w:left="940"/>
        <w:rPr>
          <w:color w:val="FF0000"/>
        </w:rPr>
      </w:pPr>
    </w:p>
    <w:p w14:paraId="15EE373C" w14:textId="77777777" w:rsidR="004C2167" w:rsidRDefault="004C2167" w:rsidP="004C2167">
      <w:pPr>
        <w:pStyle w:val="Nagwek2"/>
        <w:numPr>
          <w:ilvl w:val="0"/>
          <w:numId w:val="0"/>
        </w:numPr>
        <w:tabs>
          <w:tab w:val="left" w:pos="708"/>
        </w:tabs>
        <w:ind w:left="940"/>
        <w:rPr>
          <w:color w:val="FF0000"/>
        </w:rPr>
      </w:pPr>
    </w:p>
    <w:p w14:paraId="6EC9C2F9" w14:textId="77777777" w:rsidR="004C2167" w:rsidRDefault="004C2167" w:rsidP="004C2167">
      <w:pPr>
        <w:pStyle w:val="Nagwek1"/>
        <w:numPr>
          <w:ilvl w:val="0"/>
          <w:numId w:val="29"/>
        </w:numPr>
        <w:tabs>
          <w:tab w:val="left" w:pos="708"/>
        </w:tabs>
        <w:ind w:left="431" w:hanging="431"/>
      </w:pPr>
      <w:bookmarkStart w:id="57"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57"/>
    </w:p>
    <w:p w14:paraId="4D49C3EA" w14:textId="77777777" w:rsidR="004C2167" w:rsidRDefault="004C2167" w:rsidP="004C2167">
      <w:pPr>
        <w:pStyle w:val="Nagwek2"/>
        <w:numPr>
          <w:ilvl w:val="1"/>
          <w:numId w:val="29"/>
        </w:numPr>
        <w:tabs>
          <w:tab w:val="left" w:pos="708"/>
        </w:tabs>
        <w:ind w:left="1760" w:hanging="360"/>
      </w:pPr>
      <w:r>
        <w:t>W danym postępowaniu wniesienie zabezpieczenie należytego wykonania umowy nie jest wymagane.</w:t>
      </w:r>
    </w:p>
    <w:p w14:paraId="21EDD2C8" w14:textId="77777777" w:rsidR="004C2167" w:rsidRDefault="004C2167" w:rsidP="004C2167">
      <w:pPr>
        <w:pStyle w:val="Nagwek1"/>
        <w:numPr>
          <w:ilvl w:val="0"/>
          <w:numId w:val="29"/>
        </w:numPr>
        <w:tabs>
          <w:tab w:val="left" w:pos="708"/>
        </w:tabs>
        <w:ind w:left="431" w:hanging="431"/>
      </w:pPr>
      <w:bookmarkStart w:id="58" w:name="_Toc258314259"/>
      <w:r>
        <w:t>projektowane postanowienia umowy w sprawie zamówienia publicznego, które zostaną wprowadzone do umowy w sprawie zamówienia publicznego</w:t>
      </w:r>
      <w:bookmarkEnd w:id="58"/>
    </w:p>
    <w:p w14:paraId="3BBC1647" w14:textId="77777777" w:rsidR="004C2167" w:rsidRDefault="004C2167" w:rsidP="004C2167">
      <w:pPr>
        <w:pStyle w:val="Nagwek2"/>
        <w:numPr>
          <w:ilvl w:val="1"/>
          <w:numId w:val="29"/>
        </w:numPr>
        <w:tabs>
          <w:tab w:val="left" w:pos="708"/>
        </w:tabs>
        <w:ind w:left="1760" w:hanging="360"/>
      </w:pPr>
      <w:r>
        <w:t xml:space="preserve">Wzór umowy stanowi załącznik do niniejszej SWZ. </w:t>
      </w:r>
    </w:p>
    <w:p w14:paraId="39AF708B" w14:textId="77777777" w:rsidR="004C2167" w:rsidRDefault="004C2167" w:rsidP="004C2167">
      <w:pPr>
        <w:pStyle w:val="Nagwek2"/>
        <w:numPr>
          <w:ilvl w:val="1"/>
          <w:numId w:val="29"/>
        </w:numPr>
        <w:tabs>
          <w:tab w:val="left" w:pos="708"/>
        </w:tabs>
        <w:ind w:left="1760" w:hanging="360"/>
      </w:pPr>
      <w:r>
        <w:t xml:space="preserve">Zakazuje się istotnych zmian postanowień zawartej umowy w stosunku do treści oferty, na podstawie której dokonano wyboru Wykonawcy. </w:t>
      </w:r>
    </w:p>
    <w:p w14:paraId="1A7D5AAB" w14:textId="77777777" w:rsidR="004C2167" w:rsidRDefault="004C2167" w:rsidP="004C2167">
      <w:pPr>
        <w:pStyle w:val="Nagwek1"/>
        <w:numPr>
          <w:ilvl w:val="0"/>
          <w:numId w:val="29"/>
        </w:numPr>
        <w:tabs>
          <w:tab w:val="left" w:pos="708"/>
        </w:tabs>
        <w:ind w:left="431" w:hanging="431"/>
      </w:pPr>
      <w:bookmarkStart w:id="59"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9"/>
    </w:p>
    <w:p w14:paraId="560C0140" w14:textId="77777777" w:rsidR="004C2167" w:rsidRDefault="004C2167" w:rsidP="004C2167">
      <w:pPr>
        <w:pStyle w:val="Nagwek2"/>
        <w:numPr>
          <w:ilvl w:val="1"/>
          <w:numId w:val="29"/>
        </w:numPr>
        <w:tabs>
          <w:tab w:val="left" w:pos="708"/>
        </w:tabs>
        <w:ind w:left="1760" w:hanging="360"/>
      </w:pPr>
      <w: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2598D7C2" w14:textId="77777777" w:rsidR="004C2167" w:rsidRDefault="004C2167" w:rsidP="004C2167">
      <w:pPr>
        <w:pStyle w:val="Nagwek2"/>
        <w:numPr>
          <w:ilvl w:val="1"/>
          <w:numId w:val="29"/>
        </w:numPr>
        <w:tabs>
          <w:tab w:val="left" w:pos="708"/>
        </w:tabs>
        <w:ind w:left="1760" w:hanging="360"/>
      </w:pPr>
      <w:r>
        <w:t xml:space="preserve">Odwołanie przysługuje na: </w:t>
      </w:r>
    </w:p>
    <w:p w14:paraId="7399E957" w14:textId="77777777" w:rsidR="004C2167" w:rsidRDefault="004C2167" w:rsidP="004C2167">
      <w:pPr>
        <w:pStyle w:val="Nagwek2"/>
        <w:numPr>
          <w:ilvl w:val="0"/>
          <w:numId w:val="0"/>
        </w:numPr>
        <w:tabs>
          <w:tab w:val="left" w:pos="708"/>
        </w:tabs>
        <w:ind w:left="940"/>
      </w:pPr>
      <w:r>
        <w:t xml:space="preserve">1) niezgodną z przepisami ustawy czynność zamawiającego, podjętą w postępowaniu o udzielenie zamówienia, w tym na projektowane postanowienie umowy; </w:t>
      </w:r>
    </w:p>
    <w:p w14:paraId="7299B3D3" w14:textId="77777777" w:rsidR="004C2167" w:rsidRDefault="004C2167" w:rsidP="004C2167">
      <w:pPr>
        <w:pStyle w:val="Nagwek2"/>
        <w:numPr>
          <w:ilvl w:val="0"/>
          <w:numId w:val="0"/>
        </w:numPr>
        <w:tabs>
          <w:tab w:val="left" w:pos="708"/>
        </w:tabs>
        <w:ind w:left="940"/>
      </w:pPr>
      <w:r>
        <w:t xml:space="preserve">2) zaniechanie czynności w postępowaniu o udzielenie zamówienia, do której zamawiający był obowiązany na podstawie ustawy; </w:t>
      </w:r>
    </w:p>
    <w:p w14:paraId="0D94A45C" w14:textId="77777777" w:rsidR="004C2167" w:rsidRDefault="004C2167" w:rsidP="004C2167">
      <w:pPr>
        <w:pStyle w:val="Nagwek2"/>
        <w:numPr>
          <w:ilvl w:val="1"/>
          <w:numId w:val="29"/>
        </w:numPr>
        <w:tabs>
          <w:tab w:val="left" w:pos="708"/>
        </w:tabs>
        <w:ind w:left="1760" w:hanging="360"/>
      </w:pPr>
      <w: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A7216E5" w14:textId="77777777" w:rsidR="004C2167" w:rsidRDefault="004C2167" w:rsidP="004C2167">
      <w:pPr>
        <w:pStyle w:val="Nagwek2"/>
        <w:numPr>
          <w:ilvl w:val="1"/>
          <w:numId w:val="29"/>
        </w:numPr>
        <w:tabs>
          <w:tab w:val="left" w:pos="708"/>
        </w:tabs>
        <w:ind w:left="1760" w:hanging="360"/>
      </w:pPr>
      <w:r>
        <w:t xml:space="preserve">Odwołanie wnosi się w terminie: </w:t>
      </w:r>
    </w:p>
    <w:p w14:paraId="25E50EE2" w14:textId="77777777" w:rsidR="004C2167" w:rsidRDefault="004C2167" w:rsidP="004C2167">
      <w:pPr>
        <w:pStyle w:val="Nagwek2"/>
        <w:numPr>
          <w:ilvl w:val="0"/>
          <w:numId w:val="0"/>
        </w:numPr>
        <w:tabs>
          <w:tab w:val="left" w:pos="708"/>
        </w:tabs>
        <w:ind w:left="940"/>
      </w:pPr>
      <w:r>
        <w:t xml:space="preserve">1) 5 dni od dnia przekazania informacji o czynności zamawiającego stanowiącej podstawę jego wniesienia, jeżeli informacja została przekazana przy użyciu środków komunikacji elektronicznej; </w:t>
      </w:r>
    </w:p>
    <w:p w14:paraId="5F78B6B6" w14:textId="77777777" w:rsidR="004C2167" w:rsidRDefault="004C2167" w:rsidP="004C2167">
      <w:pPr>
        <w:pStyle w:val="Nagwek2"/>
        <w:numPr>
          <w:ilvl w:val="0"/>
          <w:numId w:val="0"/>
        </w:numPr>
        <w:tabs>
          <w:tab w:val="left" w:pos="708"/>
        </w:tabs>
        <w:ind w:left="940"/>
      </w:pPr>
      <w:r>
        <w:t>2) 10 dni od dnia przekazania informacji o czynności zamawiającego stanowiącej podstawę jego wniesienia, jeżeli informacja została przekazana w sposób inny niż określony w pkt 1.</w:t>
      </w:r>
    </w:p>
    <w:p w14:paraId="35065051" w14:textId="77777777" w:rsidR="004C2167" w:rsidRDefault="004C2167" w:rsidP="004C2167">
      <w:pPr>
        <w:pStyle w:val="Nagwek2"/>
        <w:numPr>
          <w:ilvl w:val="1"/>
          <w:numId w:val="29"/>
        </w:numPr>
        <w:tabs>
          <w:tab w:val="left" w:pos="708"/>
        </w:tabs>
        <w:ind w:left="1760" w:hanging="360"/>
      </w:pPr>
      <w:r>
        <w:t xml:space="preserve">Odwołanie wobec treści ogłoszenia wszczynającego postępowanie o udzielenie zamówienia lub wobec treści dokumentów zamówienia wnosi się w terminie 5 dni od dnia publikacji ogłoszenia w </w:t>
      </w:r>
      <w:r>
        <w:rPr>
          <w:lang w:val="pl-PL"/>
        </w:rPr>
        <w:t>Biuletynie Zamówień Publicznych</w:t>
      </w:r>
      <w:r>
        <w:t xml:space="preserve"> lub zamieszczenia dokumentów zamówienia na stronie internetowej.</w:t>
      </w:r>
    </w:p>
    <w:p w14:paraId="4E43F1FE" w14:textId="77777777" w:rsidR="004C2167" w:rsidRDefault="004C2167" w:rsidP="004C2167">
      <w:pPr>
        <w:pStyle w:val="Nagwek2"/>
        <w:numPr>
          <w:ilvl w:val="1"/>
          <w:numId w:val="29"/>
        </w:numPr>
        <w:tabs>
          <w:tab w:val="left" w:pos="708"/>
        </w:tabs>
        <w:ind w:left="1760" w:hanging="360"/>
      </w:pPr>
      <w:r>
        <w:lastRenderedPageBreak/>
        <w:t xml:space="preserve">Odwołanie w przypadkach innych niż określone w ust. </w:t>
      </w:r>
      <w:r>
        <w:rPr>
          <w:lang w:val="pl-PL"/>
        </w:rPr>
        <w:t xml:space="preserve">26. </w:t>
      </w:r>
      <w:r>
        <w:t xml:space="preserve">4 i </w:t>
      </w:r>
      <w:r>
        <w:rPr>
          <w:lang w:val="pl-PL"/>
        </w:rPr>
        <w:t>26.</w:t>
      </w:r>
      <w:r>
        <w:t>5 wnosi się w terminie 5 dni od dnia, w którym powzięto lub przy zachowaniu należytej staranności można było powziąć wiadomość o okolicznościach stanowiących podstawę jego wniesienia.</w:t>
      </w:r>
    </w:p>
    <w:p w14:paraId="1FA76A74" w14:textId="77777777" w:rsidR="004C2167" w:rsidRDefault="004C2167" w:rsidP="004C2167">
      <w:pPr>
        <w:pStyle w:val="Nagwek2"/>
        <w:numPr>
          <w:ilvl w:val="1"/>
          <w:numId w:val="29"/>
        </w:numPr>
        <w:tabs>
          <w:tab w:val="left" w:pos="708"/>
        </w:tabs>
        <w:ind w:left="1760" w:hanging="360"/>
      </w:pPr>
      <w:r>
        <w:t>Na orzeczenie KIO oraz postanowienie Prezesa KIO stronom oraz uczestnikom postępowania odwoławczego przysługuje skarga do Sądu Okręgowego w Warszawie – sądu zamówień publicznych.</w:t>
      </w:r>
    </w:p>
    <w:p w14:paraId="74AB9B0F" w14:textId="77777777" w:rsidR="004C2167" w:rsidRDefault="004C2167" w:rsidP="004C2167">
      <w:pPr>
        <w:pStyle w:val="Nagwek2"/>
        <w:numPr>
          <w:ilvl w:val="0"/>
          <w:numId w:val="0"/>
        </w:numPr>
        <w:tabs>
          <w:tab w:val="left" w:pos="708"/>
        </w:tabs>
        <w:ind w:left="680" w:hanging="680"/>
      </w:pPr>
    </w:p>
    <w:p w14:paraId="7668941E" w14:textId="77777777" w:rsidR="004C2167" w:rsidRDefault="004C2167" w:rsidP="004C2167">
      <w:pPr>
        <w:pStyle w:val="Nagwek1"/>
        <w:numPr>
          <w:ilvl w:val="0"/>
          <w:numId w:val="29"/>
        </w:numPr>
        <w:tabs>
          <w:tab w:val="left" w:pos="708"/>
        </w:tabs>
        <w:ind w:left="431" w:hanging="431"/>
      </w:pPr>
      <w:r>
        <w:t>Ochrona danych osobowych</w:t>
      </w:r>
    </w:p>
    <w:p w14:paraId="250744E7" w14:textId="77777777" w:rsidR="004C2167" w:rsidRDefault="004C2167" w:rsidP="004C2167">
      <w:pPr>
        <w:pStyle w:val="Nagwek2"/>
        <w:numPr>
          <w:ilvl w:val="1"/>
          <w:numId w:val="29"/>
        </w:numPr>
        <w:tabs>
          <w:tab w:val="left" w:pos="708"/>
        </w:tabs>
        <w:ind w:left="1760" w:hanging="360"/>
      </w:pPr>
      <w:bookmarkStart w:id="60"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22EB0B17" w14:textId="77777777" w:rsidR="004C2167" w:rsidRDefault="004C2167" w:rsidP="004C2167">
      <w:pPr>
        <w:pStyle w:val="Nagwek2"/>
        <w:numPr>
          <w:ilvl w:val="1"/>
          <w:numId w:val="29"/>
        </w:numPr>
        <w:tabs>
          <w:tab w:val="left" w:pos="708"/>
        </w:tabs>
        <w:ind w:left="1760" w:hanging="360"/>
      </w:pPr>
      <w:r>
        <w:t>Zamawiający informuje, że:</w:t>
      </w:r>
    </w:p>
    <w:p w14:paraId="2E153B89" w14:textId="77777777" w:rsidR="004C2167" w:rsidRDefault="004C2167" w:rsidP="004C2167">
      <w:pPr>
        <w:pStyle w:val="Nagwek2"/>
        <w:numPr>
          <w:ilvl w:val="2"/>
          <w:numId w:val="29"/>
        </w:numPr>
        <w:tabs>
          <w:tab w:val="left" w:pos="708"/>
        </w:tabs>
        <w:ind w:left="2480" w:hanging="180"/>
      </w:pPr>
      <w:r>
        <w:t xml:space="preserve">administratorem danych osobowych Wykonawcy jest </w:t>
      </w:r>
      <w:r>
        <w:rPr>
          <w:b/>
        </w:rPr>
        <w:t>Akademia Górniczo - Hutnicza im. Stanisława Staszica w Krakowie,</w:t>
      </w:r>
      <w:r>
        <w:rPr>
          <w:rFonts w:eastAsia="Calibri"/>
          <w:lang w:eastAsia="en-US"/>
        </w:rPr>
        <w:t>, al. Mickiewicza</w:t>
      </w:r>
      <w:r>
        <w:t xml:space="preserve"> 30 , 30-059 Kraków</w:t>
      </w:r>
      <w:r>
        <w:rPr>
          <w:lang w:val="pl-PL"/>
        </w:rPr>
        <w:t xml:space="preserve">, tel.: 0-12 617-35-95, </w:t>
      </w:r>
      <w:r>
        <w:rPr>
          <w:rFonts w:eastAsia="Calibri"/>
          <w:lang w:val="pl-PL" w:eastAsia="en-US"/>
        </w:rPr>
        <w:t xml:space="preserve">e-mail: </w:t>
      </w:r>
      <w:hyperlink r:id="rId11" w:history="1">
        <w:r>
          <w:rPr>
            <w:rStyle w:val="Hipercze"/>
            <w:rFonts w:eastAsia="Calibri"/>
            <w:lang w:val="pl-PL" w:eastAsia="en-US"/>
          </w:rPr>
          <w:t>dzp@agh.edu.pl</w:t>
        </w:r>
      </w:hyperlink>
    </w:p>
    <w:p w14:paraId="7F99C9DD" w14:textId="77777777" w:rsidR="004C2167" w:rsidRDefault="004C2167" w:rsidP="004C2167">
      <w:pPr>
        <w:pStyle w:val="Nagwek2"/>
        <w:numPr>
          <w:ilvl w:val="2"/>
          <w:numId w:val="29"/>
        </w:numPr>
        <w:tabs>
          <w:tab w:val="left" w:pos="708"/>
        </w:tabs>
        <w:ind w:left="2480" w:hanging="180"/>
      </w:pPr>
      <w:r>
        <w:rPr>
          <w:sz w:val="22"/>
          <w:szCs w:val="22"/>
        </w:rPr>
        <w:t>w sprawach związanych z przetwarzaniem danych osobowych, można kontaktować się z Inspektorem Ochrony Danych, którym jest Akademia Górniczo-Hutnicza im. Stanisława Staszica</w:t>
      </w:r>
      <w:r>
        <w:rPr>
          <w:rFonts w:eastAsia="Calibri"/>
          <w:sz w:val="22"/>
          <w:szCs w:val="22"/>
          <w:lang w:eastAsia="en-US"/>
        </w:rPr>
        <w:t>,</w:t>
      </w:r>
      <w:r>
        <w:rPr>
          <w:sz w:val="22"/>
          <w:szCs w:val="22"/>
        </w:rPr>
        <w:t xml:space="preserve"> przez adres e-mail: iodo@agh.edu.pl, telefon: (12) 617 53 25  lub pisemnie na adres siedziby administratora</w:t>
      </w:r>
    </w:p>
    <w:p w14:paraId="49E20DFC" w14:textId="2B94CFA5" w:rsidR="004C2167" w:rsidRDefault="004C2167" w:rsidP="004C2167">
      <w:pPr>
        <w:pStyle w:val="Nagwek2"/>
        <w:numPr>
          <w:ilvl w:val="2"/>
          <w:numId w:val="29"/>
        </w:numPr>
        <w:tabs>
          <w:tab w:val="left" w:pos="708"/>
        </w:tabs>
        <w:ind w:left="2480" w:hanging="180"/>
      </w:pPr>
      <w:r>
        <w:t xml:space="preserve">dane osobowe Wykonawcy będą przetwarzane w celu przeprowadzenia postępowania o udzielenie zamówienia publicznego pn. </w:t>
      </w:r>
      <w:r w:rsidR="00011400" w:rsidRPr="00011400">
        <w:rPr>
          <w:b/>
          <w:bCs w:val="0"/>
        </w:rPr>
        <w:t xml:space="preserve">dostawa miernika (multimetru) wraz z akcesoriami dla Instytutu Elektroniki </w:t>
      </w:r>
      <w:proofErr w:type="spellStart"/>
      <w:r w:rsidR="00011400" w:rsidRPr="00011400">
        <w:rPr>
          <w:b/>
          <w:bCs w:val="0"/>
        </w:rPr>
        <w:t>WIEiT</w:t>
      </w:r>
      <w:proofErr w:type="spellEnd"/>
      <w:r w:rsidR="00011400">
        <w:t xml:space="preserve"> </w:t>
      </w:r>
      <w:r>
        <w:t xml:space="preserve">– znak sprawy: </w:t>
      </w:r>
      <w:r>
        <w:rPr>
          <w:b/>
        </w:rPr>
        <w:t>KC-zp.272-</w:t>
      </w:r>
      <w:r>
        <w:rPr>
          <w:b/>
          <w:lang w:val="pl-PL"/>
        </w:rPr>
        <w:t>3</w:t>
      </w:r>
      <w:r w:rsidR="00011400">
        <w:rPr>
          <w:b/>
          <w:lang w:val="pl-PL"/>
        </w:rPr>
        <w:t>8</w:t>
      </w:r>
      <w:r>
        <w:rPr>
          <w:b/>
          <w:lang w:val="pl-PL"/>
        </w:rPr>
        <w:t>6</w:t>
      </w:r>
      <w:r>
        <w:rPr>
          <w:b/>
        </w:rPr>
        <w:t>/2</w:t>
      </w:r>
      <w:r>
        <w:rPr>
          <w:b/>
          <w:lang w:val="pl-PL"/>
        </w:rPr>
        <w:t>2</w:t>
      </w:r>
      <w:r>
        <w:t xml:space="preserve"> oraz w celu archiwizacji dokumentacji dotyczącej tego postępowania;</w:t>
      </w:r>
    </w:p>
    <w:p w14:paraId="003F4934" w14:textId="77777777" w:rsidR="004C2167" w:rsidRDefault="004C2167" w:rsidP="004C2167">
      <w:pPr>
        <w:pStyle w:val="Nagwek2"/>
        <w:numPr>
          <w:ilvl w:val="2"/>
          <w:numId w:val="29"/>
        </w:numPr>
        <w:tabs>
          <w:tab w:val="left" w:pos="708"/>
        </w:tabs>
        <w:ind w:left="2480" w:hanging="18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16E7FC67" w14:textId="77777777" w:rsidR="004C2167" w:rsidRDefault="004C2167" w:rsidP="004C2167">
      <w:pPr>
        <w:pStyle w:val="Nagwek2"/>
        <w:numPr>
          <w:ilvl w:val="2"/>
          <w:numId w:val="29"/>
        </w:numPr>
        <w:tabs>
          <w:tab w:val="left" w:pos="708"/>
        </w:tabs>
        <w:ind w:left="2480" w:hanging="18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5CCAAAD9" w14:textId="77777777" w:rsidR="004C2167" w:rsidRDefault="004C2167" w:rsidP="004C2167">
      <w:pPr>
        <w:pStyle w:val="Nagwek2"/>
        <w:numPr>
          <w:ilvl w:val="1"/>
          <w:numId w:val="29"/>
        </w:numPr>
        <w:tabs>
          <w:tab w:val="left" w:pos="708"/>
        </w:tabs>
        <w:ind w:left="1760" w:hanging="360"/>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0"/>
      <w:r>
        <w:t>:</w:t>
      </w:r>
    </w:p>
    <w:p w14:paraId="66092E36" w14:textId="77777777" w:rsidR="004C2167" w:rsidRDefault="004C2167" w:rsidP="004C2167">
      <w:pPr>
        <w:pStyle w:val="Nagwek2"/>
        <w:numPr>
          <w:ilvl w:val="2"/>
          <w:numId w:val="29"/>
        </w:numPr>
        <w:tabs>
          <w:tab w:val="left" w:pos="708"/>
        </w:tabs>
        <w:ind w:left="2480" w:hanging="180"/>
      </w:pPr>
      <w: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93EC8CE" w14:textId="77777777" w:rsidR="004C2167" w:rsidRDefault="004C2167" w:rsidP="004C2167">
      <w:pPr>
        <w:pStyle w:val="Nagwek2"/>
        <w:numPr>
          <w:ilvl w:val="2"/>
          <w:numId w:val="29"/>
        </w:numPr>
        <w:tabs>
          <w:tab w:val="left" w:pos="708"/>
        </w:tabs>
        <w:ind w:left="2480" w:hanging="18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8AA2BA0" w14:textId="77777777" w:rsidR="004C2167" w:rsidRDefault="004C2167" w:rsidP="004C2167">
      <w:pPr>
        <w:pStyle w:val="Nagwek2"/>
        <w:numPr>
          <w:ilvl w:val="1"/>
          <w:numId w:val="29"/>
        </w:numPr>
        <w:tabs>
          <w:tab w:val="left" w:pos="708"/>
        </w:tabs>
        <w:ind w:left="1760" w:hanging="360"/>
      </w:pPr>
      <w:r>
        <w:t>Zamawiający informuje, że;</w:t>
      </w:r>
    </w:p>
    <w:p w14:paraId="43587A15" w14:textId="77777777" w:rsidR="004C2167" w:rsidRDefault="004C2167" w:rsidP="004C2167">
      <w:pPr>
        <w:pStyle w:val="Nagwek2"/>
        <w:numPr>
          <w:ilvl w:val="2"/>
          <w:numId w:val="29"/>
        </w:numPr>
        <w:tabs>
          <w:tab w:val="left" w:pos="708"/>
        </w:tabs>
        <w:ind w:left="2480" w:hanging="18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3450531E" w14:textId="77777777" w:rsidR="004C2167" w:rsidRDefault="004C2167" w:rsidP="004C2167">
      <w:pPr>
        <w:pStyle w:val="Nagwek2"/>
        <w:numPr>
          <w:ilvl w:val="2"/>
          <w:numId w:val="29"/>
        </w:numPr>
        <w:tabs>
          <w:tab w:val="left" w:pos="708"/>
        </w:tabs>
        <w:ind w:left="2480" w:hanging="18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891776D" w14:textId="77777777" w:rsidR="004C2167" w:rsidRDefault="004C2167" w:rsidP="004C2167">
      <w:pPr>
        <w:pStyle w:val="Nagwek2"/>
        <w:numPr>
          <w:ilvl w:val="2"/>
          <w:numId w:val="29"/>
        </w:numPr>
        <w:tabs>
          <w:tab w:val="left" w:pos="708"/>
        </w:tabs>
        <w:ind w:left="2480" w:hanging="18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F9F35B0" w14:textId="77777777" w:rsidR="004C2167" w:rsidRDefault="004C2167" w:rsidP="004C2167">
      <w:pPr>
        <w:pStyle w:val="Nagwek2"/>
        <w:numPr>
          <w:ilvl w:val="0"/>
          <w:numId w:val="0"/>
        </w:numPr>
        <w:tabs>
          <w:tab w:val="left" w:pos="708"/>
        </w:tabs>
        <w:ind w:left="2480"/>
      </w:pPr>
    </w:p>
    <w:p w14:paraId="29DB7768" w14:textId="77777777" w:rsidR="004C2167" w:rsidRDefault="004C2167" w:rsidP="004C2167">
      <w:pPr>
        <w:pStyle w:val="Nagwek2"/>
        <w:numPr>
          <w:ilvl w:val="2"/>
          <w:numId w:val="29"/>
        </w:numPr>
        <w:tabs>
          <w:tab w:val="left" w:pos="708"/>
        </w:tabs>
        <w:ind w:left="2480" w:hanging="180"/>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3809BC8" w14:textId="77777777" w:rsidR="004C2167" w:rsidRDefault="004C2167" w:rsidP="004C2167">
      <w:pPr>
        <w:pStyle w:val="Akapitzlist"/>
      </w:pPr>
    </w:p>
    <w:p w14:paraId="57E5410A" w14:textId="77777777" w:rsidR="004C2167" w:rsidRDefault="004C2167" w:rsidP="004C2167">
      <w:pPr>
        <w:pStyle w:val="Nagwek2"/>
        <w:numPr>
          <w:ilvl w:val="0"/>
          <w:numId w:val="0"/>
        </w:numPr>
        <w:tabs>
          <w:tab w:val="left" w:pos="708"/>
        </w:tabs>
        <w:ind w:left="2480"/>
      </w:pPr>
    </w:p>
    <w:p w14:paraId="10FD005E" w14:textId="77777777" w:rsidR="004C2167" w:rsidRDefault="004C2167" w:rsidP="004C2167">
      <w:pPr>
        <w:pStyle w:val="Nagwek2"/>
        <w:numPr>
          <w:ilvl w:val="2"/>
          <w:numId w:val="29"/>
        </w:numPr>
        <w:tabs>
          <w:tab w:val="left" w:pos="708"/>
        </w:tabs>
        <w:ind w:left="2480" w:hanging="180"/>
      </w:pPr>
      <w:r>
        <w:lastRenderedPageBreak/>
        <w:t>w postępowaniu o udzielenie zamówienia zgłoszenie żądania ograniczenia przetwarzania, o którym mowa w art. 18 ust. 1 RODO, nie ogranicza przetwarzania danych osobowych do czasu zakończenia tego postępowania;</w:t>
      </w:r>
    </w:p>
    <w:p w14:paraId="5503C08F" w14:textId="77777777" w:rsidR="004C2167" w:rsidRDefault="004C2167" w:rsidP="004C2167">
      <w:pPr>
        <w:pStyle w:val="Nagwek2"/>
        <w:numPr>
          <w:ilvl w:val="0"/>
          <w:numId w:val="0"/>
        </w:numPr>
        <w:tabs>
          <w:tab w:val="left" w:pos="708"/>
        </w:tabs>
        <w:ind w:left="2480"/>
      </w:pPr>
    </w:p>
    <w:p w14:paraId="0BFF0073" w14:textId="77777777" w:rsidR="004C2167" w:rsidRDefault="004C2167" w:rsidP="004C2167">
      <w:pPr>
        <w:pStyle w:val="Nagwek2"/>
        <w:numPr>
          <w:ilvl w:val="2"/>
          <w:numId w:val="29"/>
        </w:numPr>
        <w:tabs>
          <w:tab w:val="left" w:pos="708"/>
        </w:tabs>
        <w:ind w:left="2480" w:hanging="18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0C0EEBA" w14:textId="77777777" w:rsidR="004C2167" w:rsidRDefault="004C2167" w:rsidP="004C2167">
      <w:pPr>
        <w:pStyle w:val="Nagwek2"/>
        <w:numPr>
          <w:ilvl w:val="0"/>
          <w:numId w:val="0"/>
        </w:numPr>
        <w:tabs>
          <w:tab w:val="left" w:pos="708"/>
        </w:tabs>
        <w:ind w:left="680" w:hanging="680"/>
      </w:pPr>
    </w:p>
    <w:p w14:paraId="14934332" w14:textId="77777777" w:rsidR="004C2167" w:rsidRDefault="004C2167" w:rsidP="004C2167">
      <w:pPr>
        <w:spacing w:before="60" w:after="120"/>
        <w:jc w:val="both"/>
      </w:pPr>
      <w:r>
        <w:rPr>
          <w:b/>
        </w:rPr>
        <w:t>Załączniki do SWZ</w:t>
      </w:r>
      <w:r>
        <w: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72"/>
      </w:tblGrid>
      <w:tr w:rsidR="004C2167" w14:paraId="2054E642" w14:textId="77777777" w:rsidTr="00526576">
        <w:tc>
          <w:tcPr>
            <w:tcW w:w="562" w:type="dxa"/>
            <w:tcBorders>
              <w:top w:val="single" w:sz="4" w:space="0" w:color="auto"/>
              <w:left w:val="single" w:sz="4" w:space="0" w:color="auto"/>
              <w:bottom w:val="single" w:sz="4" w:space="0" w:color="auto"/>
              <w:right w:val="single" w:sz="4" w:space="0" w:color="auto"/>
            </w:tcBorders>
            <w:hideMark/>
          </w:tcPr>
          <w:p w14:paraId="70857EAC" w14:textId="77777777" w:rsidR="004C2167" w:rsidRDefault="004C2167" w:rsidP="00526576">
            <w:pPr>
              <w:pStyle w:val="Nagwek2"/>
              <w:numPr>
                <w:ilvl w:val="0"/>
                <w:numId w:val="0"/>
              </w:numPr>
              <w:tabs>
                <w:tab w:val="left" w:pos="708"/>
              </w:tabs>
            </w:pPr>
            <w:r>
              <w:t>Nr</w:t>
            </w:r>
          </w:p>
        </w:tc>
        <w:tc>
          <w:tcPr>
            <w:tcW w:w="8272" w:type="dxa"/>
            <w:tcBorders>
              <w:top w:val="single" w:sz="4" w:space="0" w:color="auto"/>
              <w:left w:val="single" w:sz="4" w:space="0" w:color="auto"/>
              <w:bottom w:val="single" w:sz="4" w:space="0" w:color="auto"/>
              <w:right w:val="single" w:sz="4" w:space="0" w:color="auto"/>
            </w:tcBorders>
            <w:hideMark/>
          </w:tcPr>
          <w:p w14:paraId="4C597E73" w14:textId="77777777" w:rsidR="004C2167" w:rsidRDefault="004C2167" w:rsidP="00526576">
            <w:pPr>
              <w:pStyle w:val="Nagwek2"/>
              <w:numPr>
                <w:ilvl w:val="0"/>
                <w:numId w:val="0"/>
              </w:numPr>
              <w:tabs>
                <w:tab w:val="left" w:pos="708"/>
              </w:tabs>
            </w:pPr>
            <w:r>
              <w:t>Nazwa załącznika</w:t>
            </w:r>
          </w:p>
        </w:tc>
      </w:tr>
      <w:tr w:rsidR="004C2167" w14:paraId="02F7728F" w14:textId="77777777" w:rsidTr="00526576">
        <w:tc>
          <w:tcPr>
            <w:tcW w:w="562" w:type="dxa"/>
            <w:tcBorders>
              <w:top w:val="single" w:sz="4" w:space="0" w:color="auto"/>
              <w:left w:val="single" w:sz="4" w:space="0" w:color="auto"/>
              <w:bottom w:val="single" w:sz="4" w:space="0" w:color="auto"/>
              <w:right w:val="single" w:sz="4" w:space="0" w:color="auto"/>
            </w:tcBorders>
            <w:hideMark/>
          </w:tcPr>
          <w:p w14:paraId="74123BB4" w14:textId="77777777" w:rsidR="004C2167" w:rsidRDefault="004C2167" w:rsidP="00526576">
            <w:pPr>
              <w:pStyle w:val="Nagwek2"/>
              <w:numPr>
                <w:ilvl w:val="0"/>
                <w:numId w:val="0"/>
              </w:numPr>
              <w:tabs>
                <w:tab w:val="left" w:pos="708"/>
              </w:tabs>
            </w:pPr>
            <w:r>
              <w:t>1</w:t>
            </w:r>
          </w:p>
        </w:tc>
        <w:tc>
          <w:tcPr>
            <w:tcW w:w="8272" w:type="dxa"/>
            <w:tcBorders>
              <w:top w:val="single" w:sz="4" w:space="0" w:color="auto"/>
              <w:left w:val="single" w:sz="4" w:space="0" w:color="auto"/>
              <w:bottom w:val="single" w:sz="4" w:space="0" w:color="auto"/>
              <w:right w:val="single" w:sz="4" w:space="0" w:color="auto"/>
            </w:tcBorders>
            <w:hideMark/>
          </w:tcPr>
          <w:p w14:paraId="7A895E66" w14:textId="77777777" w:rsidR="004C2167" w:rsidRDefault="004C2167" w:rsidP="00526576">
            <w:pPr>
              <w:pStyle w:val="Nagwek2"/>
              <w:numPr>
                <w:ilvl w:val="0"/>
                <w:numId w:val="0"/>
              </w:numPr>
              <w:tabs>
                <w:tab w:val="left" w:pos="708"/>
              </w:tabs>
              <w:spacing w:before="0"/>
              <w:ind w:left="680" w:hanging="680"/>
            </w:pPr>
            <w:r>
              <w:rPr>
                <w:sz w:val="22"/>
                <w:szCs w:val="22"/>
              </w:rPr>
              <w:t>Formularz oferty</w:t>
            </w:r>
          </w:p>
        </w:tc>
      </w:tr>
      <w:tr w:rsidR="004C2167" w14:paraId="7EB841B3" w14:textId="77777777" w:rsidTr="00526576">
        <w:tc>
          <w:tcPr>
            <w:tcW w:w="562" w:type="dxa"/>
            <w:tcBorders>
              <w:top w:val="single" w:sz="4" w:space="0" w:color="auto"/>
              <w:left w:val="single" w:sz="4" w:space="0" w:color="auto"/>
              <w:bottom w:val="single" w:sz="4" w:space="0" w:color="auto"/>
              <w:right w:val="single" w:sz="4" w:space="0" w:color="auto"/>
            </w:tcBorders>
            <w:hideMark/>
          </w:tcPr>
          <w:p w14:paraId="69F28308" w14:textId="77777777" w:rsidR="004C2167" w:rsidRDefault="004C2167" w:rsidP="00526576">
            <w:pPr>
              <w:pStyle w:val="Nagwek2"/>
              <w:numPr>
                <w:ilvl w:val="0"/>
                <w:numId w:val="0"/>
              </w:numPr>
              <w:tabs>
                <w:tab w:val="left" w:pos="708"/>
              </w:tabs>
            </w:pPr>
            <w:r>
              <w:t>2</w:t>
            </w:r>
          </w:p>
        </w:tc>
        <w:tc>
          <w:tcPr>
            <w:tcW w:w="8272" w:type="dxa"/>
            <w:tcBorders>
              <w:top w:val="single" w:sz="4" w:space="0" w:color="auto"/>
              <w:left w:val="single" w:sz="4" w:space="0" w:color="auto"/>
              <w:bottom w:val="single" w:sz="4" w:space="0" w:color="auto"/>
              <w:right w:val="single" w:sz="4" w:space="0" w:color="auto"/>
            </w:tcBorders>
            <w:hideMark/>
          </w:tcPr>
          <w:p w14:paraId="1799B4C2" w14:textId="77777777" w:rsidR="004C2167" w:rsidRDefault="004C2167" w:rsidP="00526576">
            <w:pPr>
              <w:pStyle w:val="Nagwek2"/>
              <w:numPr>
                <w:ilvl w:val="0"/>
                <w:numId w:val="0"/>
              </w:numPr>
              <w:tabs>
                <w:tab w:val="left" w:pos="708"/>
              </w:tabs>
              <w:spacing w:before="0"/>
              <w:rPr>
                <w:lang w:val="pl-PL"/>
              </w:rPr>
            </w:pPr>
            <w:r>
              <w:rPr>
                <w:sz w:val="22"/>
                <w:szCs w:val="22"/>
              </w:rPr>
              <w:t>Wzór oświadczenia o braku podstaw do wykluczenia</w:t>
            </w:r>
            <w:r>
              <w:rPr>
                <w:sz w:val="22"/>
                <w:szCs w:val="22"/>
                <w:lang w:val="pl-PL"/>
              </w:rPr>
              <w:t xml:space="preserve"> oraz spełnianiu warunków udziału</w:t>
            </w:r>
          </w:p>
        </w:tc>
      </w:tr>
      <w:tr w:rsidR="004C2167" w14:paraId="4A2ADD97" w14:textId="77777777" w:rsidTr="00526576">
        <w:tc>
          <w:tcPr>
            <w:tcW w:w="562" w:type="dxa"/>
            <w:tcBorders>
              <w:top w:val="single" w:sz="4" w:space="0" w:color="auto"/>
              <w:left w:val="single" w:sz="4" w:space="0" w:color="auto"/>
              <w:bottom w:val="single" w:sz="4" w:space="0" w:color="auto"/>
              <w:right w:val="single" w:sz="4" w:space="0" w:color="auto"/>
            </w:tcBorders>
            <w:hideMark/>
          </w:tcPr>
          <w:p w14:paraId="7DBD7E50" w14:textId="77777777" w:rsidR="004C2167" w:rsidRDefault="004C2167" w:rsidP="00526576">
            <w:pPr>
              <w:pStyle w:val="Nagwek2"/>
              <w:numPr>
                <w:ilvl w:val="0"/>
                <w:numId w:val="0"/>
              </w:numPr>
              <w:tabs>
                <w:tab w:val="left" w:pos="708"/>
              </w:tabs>
              <w:rPr>
                <w:lang w:val="pl-PL"/>
              </w:rPr>
            </w:pPr>
            <w:r>
              <w:rPr>
                <w:lang w:val="pl-PL"/>
              </w:rPr>
              <w:t>3</w:t>
            </w:r>
          </w:p>
        </w:tc>
        <w:tc>
          <w:tcPr>
            <w:tcW w:w="8272" w:type="dxa"/>
            <w:tcBorders>
              <w:top w:val="single" w:sz="4" w:space="0" w:color="auto"/>
              <w:left w:val="single" w:sz="4" w:space="0" w:color="auto"/>
              <w:bottom w:val="single" w:sz="4" w:space="0" w:color="auto"/>
              <w:right w:val="single" w:sz="4" w:space="0" w:color="auto"/>
            </w:tcBorders>
            <w:hideMark/>
          </w:tcPr>
          <w:p w14:paraId="69A3C0DD" w14:textId="77777777" w:rsidR="004C2167" w:rsidRDefault="004C2167" w:rsidP="00526576">
            <w:pPr>
              <w:pStyle w:val="Nagwek2"/>
              <w:numPr>
                <w:ilvl w:val="0"/>
                <w:numId w:val="0"/>
              </w:numPr>
              <w:tabs>
                <w:tab w:val="left" w:pos="708"/>
              </w:tabs>
              <w:spacing w:before="0"/>
              <w:ind w:left="680" w:hanging="680"/>
            </w:pPr>
            <w:r>
              <w:rPr>
                <w:sz w:val="22"/>
                <w:szCs w:val="22"/>
              </w:rPr>
              <w:t>Wzór umowy</w:t>
            </w:r>
          </w:p>
        </w:tc>
      </w:tr>
    </w:tbl>
    <w:p w14:paraId="6983B4A2" w14:textId="77777777" w:rsidR="004C2167" w:rsidRDefault="004C2167" w:rsidP="004C2167">
      <w:pPr>
        <w:pStyle w:val="Nagwek1"/>
        <w:numPr>
          <w:ilvl w:val="0"/>
          <w:numId w:val="0"/>
        </w:numPr>
        <w:tabs>
          <w:tab w:val="left" w:pos="708"/>
        </w:tabs>
        <w:ind w:left="431"/>
      </w:pPr>
    </w:p>
    <w:p w14:paraId="7CB58F54" w14:textId="77777777" w:rsidR="004C2167" w:rsidRDefault="004C2167" w:rsidP="004C2167">
      <w:pPr>
        <w:tabs>
          <w:tab w:val="left" w:pos="0"/>
          <w:tab w:val="left" w:pos="2700"/>
          <w:tab w:val="left" w:pos="7920"/>
        </w:tabs>
        <w:spacing w:line="360" w:lineRule="auto"/>
        <w:rPr>
          <w:b/>
          <w:sz w:val="22"/>
          <w:szCs w:val="22"/>
        </w:rPr>
      </w:pPr>
      <w:r>
        <w:rPr>
          <w:b/>
          <w:sz w:val="22"/>
          <w:szCs w:val="22"/>
        </w:rPr>
        <w:t>Sporządził:</w:t>
      </w:r>
      <w:r>
        <w:rPr>
          <w:b/>
          <w:sz w:val="22"/>
          <w:szCs w:val="22"/>
        </w:rPr>
        <w:tab/>
        <w:t xml:space="preserve">            Sprawdził:</w:t>
      </w:r>
      <w:r>
        <w:rPr>
          <w:b/>
          <w:sz w:val="22"/>
          <w:szCs w:val="22"/>
        </w:rPr>
        <w:tab/>
        <w:t>Zatwierdził:</w:t>
      </w:r>
    </w:p>
    <w:p w14:paraId="5C48799B" w14:textId="77777777" w:rsidR="004C2167" w:rsidRDefault="004C2167" w:rsidP="004C2167"/>
    <w:p w14:paraId="636E2552" w14:textId="77777777" w:rsidR="004C2167" w:rsidRDefault="004C2167" w:rsidP="004C2167"/>
    <w:p w14:paraId="139A97DA" w14:textId="77777777" w:rsidR="004C2167" w:rsidRDefault="004C2167" w:rsidP="004C2167"/>
    <w:p w14:paraId="2CC0509A" w14:textId="77777777" w:rsidR="004C2167" w:rsidRDefault="004C2167" w:rsidP="004C2167"/>
    <w:p w14:paraId="68E0E595" w14:textId="77777777" w:rsidR="004C2167" w:rsidRDefault="004C2167" w:rsidP="004C2167"/>
    <w:p w14:paraId="16D46377" w14:textId="77777777" w:rsidR="004C2167" w:rsidRDefault="004C2167" w:rsidP="004C2167"/>
    <w:p w14:paraId="6CF89A01" w14:textId="77777777" w:rsidR="004C2167" w:rsidRDefault="004C2167" w:rsidP="004C2167"/>
    <w:p w14:paraId="18390709" w14:textId="77777777" w:rsidR="004C2167" w:rsidRPr="004656A6" w:rsidRDefault="004C2167" w:rsidP="004C2167"/>
    <w:p w14:paraId="5ECFA2AF" w14:textId="77777777" w:rsidR="004C2167" w:rsidRPr="000C088C" w:rsidRDefault="004C2167" w:rsidP="004C2167"/>
    <w:p w14:paraId="5EA0F92D" w14:textId="77777777" w:rsidR="004C2167" w:rsidRPr="004B65DA" w:rsidRDefault="004C2167" w:rsidP="004C2167"/>
    <w:p w14:paraId="608418E0" w14:textId="77777777" w:rsidR="004C2167" w:rsidRPr="00ED12A6" w:rsidRDefault="004C2167" w:rsidP="004C2167"/>
    <w:p w14:paraId="796DAB24" w14:textId="77777777" w:rsidR="00EB7871" w:rsidRPr="00DA524F" w:rsidRDefault="00EB7871" w:rsidP="00DA524F"/>
    <w:sectPr w:rsidR="00EB7871" w:rsidRPr="00DA524F">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AE21" w14:textId="77777777" w:rsidR="00BE2D90" w:rsidRDefault="00BE2D90">
      <w:r>
        <w:separator/>
      </w:r>
    </w:p>
  </w:endnote>
  <w:endnote w:type="continuationSeparator" w:id="0">
    <w:p w14:paraId="22CDD372" w14:textId="77777777" w:rsidR="00BE2D90" w:rsidRDefault="00BE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B995" w14:textId="77777777" w:rsidR="00D35830" w:rsidRDefault="00EA64B8">
    <w:pPr>
      <w:pStyle w:val="Stopka"/>
      <w:rPr>
        <w:sz w:val="18"/>
        <w:szCs w:val="18"/>
      </w:rPr>
    </w:pPr>
    <w:r>
      <w:rPr>
        <w:noProof/>
        <w:sz w:val="18"/>
        <w:szCs w:val="18"/>
      </w:rPr>
      <w:pict w14:anchorId="2CFADB26">
        <v:line id="_x0000_s1025" style="position:absolute;z-index:251657216" from="0,5.05pt" to="459pt,5.05pt"/>
      </w:pict>
    </w:r>
  </w:p>
  <w:p w14:paraId="706B3B54"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2247" w14:textId="77777777" w:rsidR="00BE2D90" w:rsidRDefault="00BE2D90">
      <w:r>
        <w:separator/>
      </w:r>
    </w:p>
  </w:footnote>
  <w:footnote w:type="continuationSeparator" w:id="0">
    <w:p w14:paraId="30CFDD9D" w14:textId="77777777" w:rsidR="00BE2D90" w:rsidRDefault="00BE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7D65" w14:textId="77777777" w:rsidR="00D35830" w:rsidRDefault="00D35830">
    <w:pPr>
      <w:pStyle w:val="Nagwek"/>
      <w:jc w:val="center"/>
      <w:rPr>
        <w:sz w:val="18"/>
        <w:szCs w:val="18"/>
      </w:rPr>
    </w:pPr>
    <w:r>
      <w:rPr>
        <w:sz w:val="18"/>
        <w:szCs w:val="18"/>
      </w:rPr>
      <w:t>S</w:t>
    </w:r>
    <w:r w:rsidR="00277E7E">
      <w:rPr>
        <w:sz w:val="18"/>
        <w:szCs w:val="18"/>
      </w:rPr>
      <w:t>WZ</w:t>
    </w:r>
  </w:p>
  <w:p w14:paraId="063169CE" w14:textId="492FA6B4" w:rsidR="00D35830" w:rsidRDefault="004C2167">
    <w:pPr>
      <w:pStyle w:val="Nagwek"/>
      <w:jc w:val="center"/>
      <w:rPr>
        <w:sz w:val="18"/>
        <w:szCs w:val="18"/>
      </w:rPr>
    </w:pPr>
    <w:r>
      <w:rPr>
        <w:sz w:val="18"/>
        <w:szCs w:val="18"/>
      </w:rPr>
      <w:t>na d</w:t>
    </w:r>
    <w:r w:rsidR="00092170">
      <w:rPr>
        <w:sz w:val="18"/>
        <w:szCs w:val="18"/>
      </w:rPr>
      <w:t>ostaw</w:t>
    </w:r>
    <w:r>
      <w:rPr>
        <w:sz w:val="18"/>
        <w:szCs w:val="18"/>
      </w:rPr>
      <w:t>ę</w:t>
    </w:r>
    <w:r w:rsidR="00092170">
      <w:rPr>
        <w:sz w:val="18"/>
        <w:szCs w:val="18"/>
      </w:rPr>
      <w:t xml:space="preserve"> miernika (multimetru) wraz z akcesoriami dla Instytutu Elektroniki </w:t>
    </w:r>
    <w:proofErr w:type="spellStart"/>
    <w:r w:rsidR="00092170">
      <w:rPr>
        <w:sz w:val="18"/>
        <w:szCs w:val="18"/>
      </w:rPr>
      <w:t>WIEiT</w:t>
    </w:r>
    <w:proofErr w:type="spellEnd"/>
  </w:p>
  <w:p w14:paraId="30B4BCB5" w14:textId="77777777" w:rsidR="00D35830" w:rsidRDefault="00EA64B8">
    <w:pPr>
      <w:pStyle w:val="Nagwek"/>
    </w:pPr>
    <w:r>
      <w:rPr>
        <w:noProof/>
      </w:rPr>
      <w:pict w14:anchorId="17518227">
        <v:line id="_x0000_s1026" style="position:absolute;z-index:251658240" from="0,3.65pt" to="468pt,3.6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306"/>
    <w:multiLevelType w:val="hybridMultilevel"/>
    <w:tmpl w:val="81D68DBC"/>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2FA0141"/>
    <w:multiLevelType w:val="multilevel"/>
    <w:tmpl w:val="6D98FCFE"/>
    <w:lvl w:ilvl="0">
      <w:start w:val="7"/>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A7C208A"/>
    <w:multiLevelType w:val="hybridMultilevel"/>
    <w:tmpl w:val="1E7025FA"/>
    <w:lvl w:ilvl="0" w:tplc="53E022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EC163B5"/>
    <w:multiLevelType w:val="multilevel"/>
    <w:tmpl w:val="50FC67A0"/>
    <w:lvl w:ilvl="0">
      <w:start w:val="12"/>
      <w:numFmt w:val="decimal"/>
      <w:lvlText w:val="%1"/>
      <w:lvlJc w:val="left"/>
      <w:pPr>
        <w:ind w:left="600" w:hanging="600"/>
      </w:pPr>
    </w:lvl>
    <w:lvl w:ilvl="1">
      <w:start w:val="1"/>
      <w:numFmt w:val="decimal"/>
      <w:lvlText w:val="%1.%2"/>
      <w:lvlJc w:val="left"/>
      <w:pPr>
        <w:ind w:left="940" w:hanging="600"/>
      </w:pPr>
      <w:rPr>
        <w:color w:val="auto"/>
      </w:rPr>
    </w:lvl>
    <w:lvl w:ilvl="2">
      <w:start w:val="1"/>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76B4E43"/>
    <w:multiLevelType w:val="multilevel"/>
    <w:tmpl w:val="597AFE06"/>
    <w:lvl w:ilvl="0">
      <w:start w:val="5"/>
      <w:numFmt w:val="decimal"/>
      <w:lvlText w:val="%1"/>
      <w:lvlJc w:val="left"/>
      <w:pPr>
        <w:ind w:left="360" w:hanging="360"/>
      </w:pPr>
    </w:lvl>
    <w:lvl w:ilvl="1">
      <w:start w:val="1"/>
      <w:numFmt w:val="decimal"/>
      <w:lvlText w:val="%1.%2"/>
      <w:lvlJc w:val="left"/>
      <w:pPr>
        <w:ind w:left="319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5D07B7B"/>
    <w:multiLevelType w:val="hybridMultilevel"/>
    <w:tmpl w:val="81D68DBC"/>
    <w:lvl w:ilvl="0" w:tplc="360010C4">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CA610C"/>
    <w:multiLevelType w:val="multilevel"/>
    <w:tmpl w:val="919215E2"/>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9F26598"/>
    <w:multiLevelType w:val="multilevel"/>
    <w:tmpl w:val="9334D33A"/>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4" w15:restartNumberingAfterBreak="0">
    <w:nsid w:val="5E5F2641"/>
    <w:multiLevelType w:val="multilevel"/>
    <w:tmpl w:val="96D2672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65B6045"/>
    <w:multiLevelType w:val="hybridMultilevel"/>
    <w:tmpl w:val="7782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D4B6980"/>
    <w:multiLevelType w:val="hybridMultilevel"/>
    <w:tmpl w:val="B8B6B780"/>
    <w:lvl w:ilvl="0" w:tplc="606C69E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985236499">
    <w:abstractNumId w:val="3"/>
  </w:num>
  <w:num w:numId="2" w16cid:durableId="1918662270">
    <w:abstractNumId w:val="9"/>
  </w:num>
  <w:num w:numId="3" w16cid:durableId="416681984">
    <w:abstractNumId w:val="13"/>
  </w:num>
  <w:num w:numId="4" w16cid:durableId="2113620128">
    <w:abstractNumId w:val="8"/>
  </w:num>
  <w:num w:numId="5" w16cid:durableId="1536195115">
    <w:abstractNumId w:val="10"/>
  </w:num>
  <w:num w:numId="6" w16cid:durableId="183835311">
    <w:abstractNumId w:val="25"/>
  </w:num>
  <w:num w:numId="7" w16cid:durableId="1677994982">
    <w:abstractNumId w:val="18"/>
  </w:num>
  <w:num w:numId="8" w16cid:durableId="1640913754">
    <w:abstractNumId w:val="26"/>
  </w:num>
  <w:num w:numId="9" w16cid:durableId="1480875857">
    <w:abstractNumId w:val="1"/>
  </w:num>
  <w:num w:numId="10" w16cid:durableId="1777482342">
    <w:abstractNumId w:val="17"/>
  </w:num>
  <w:num w:numId="11" w16cid:durableId="302080748">
    <w:abstractNumId w:val="21"/>
  </w:num>
  <w:num w:numId="12" w16cid:durableId="1036933147">
    <w:abstractNumId w:val="27"/>
  </w:num>
  <w:num w:numId="13" w16cid:durableId="1294482332">
    <w:abstractNumId w:val="2"/>
  </w:num>
  <w:num w:numId="14" w16cid:durableId="541089483">
    <w:abstractNumId w:val="30"/>
  </w:num>
  <w:num w:numId="15" w16cid:durableId="1788887371">
    <w:abstractNumId w:val="31"/>
  </w:num>
  <w:num w:numId="16" w16cid:durableId="650015639">
    <w:abstractNumId w:val="34"/>
  </w:num>
  <w:num w:numId="17" w16cid:durableId="1046876997">
    <w:abstractNumId w:val="4"/>
  </w:num>
  <w:num w:numId="18" w16cid:durableId="2124301222">
    <w:abstractNumId w:val="16"/>
  </w:num>
  <w:num w:numId="19" w16cid:durableId="63919677">
    <w:abstractNumId w:val="28"/>
  </w:num>
  <w:num w:numId="20" w16cid:durableId="833493553">
    <w:abstractNumId w:val="6"/>
  </w:num>
  <w:num w:numId="21" w16cid:durableId="2111660758">
    <w:abstractNumId w:val="22"/>
  </w:num>
  <w:num w:numId="22" w16cid:durableId="1775133461">
    <w:abstractNumId w:val="12"/>
  </w:num>
  <w:num w:numId="23" w16cid:durableId="1544563993">
    <w:abstractNumId w:val="14"/>
  </w:num>
  <w:num w:numId="24" w16cid:durableId="1535118958">
    <w:abstractNumId w:val="33"/>
  </w:num>
  <w:num w:numId="25" w16cid:durableId="17238117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0675130">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635239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451747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7263810">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81707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98155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5404959">
    <w:abstractNumId w:val="29"/>
  </w:num>
  <w:num w:numId="33" w16cid:durableId="905190589">
    <w:abstractNumId w:val="32"/>
  </w:num>
  <w:num w:numId="34" w16cid:durableId="849954896">
    <w:abstractNumId w:val="19"/>
  </w:num>
  <w:num w:numId="35" w16cid:durableId="1495298310">
    <w:abstractNumId w:val="0"/>
  </w:num>
  <w:num w:numId="36" w16cid:durableId="133984549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D90"/>
    <w:rsid w:val="00004D89"/>
    <w:rsid w:val="000067E5"/>
    <w:rsid w:val="00007BF6"/>
    <w:rsid w:val="00011400"/>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2170"/>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2F46FD"/>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2DA0"/>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2167"/>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2EB9"/>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3A"/>
    <w:rsid w:val="00B90CFE"/>
    <w:rsid w:val="00B91FEB"/>
    <w:rsid w:val="00BA1377"/>
    <w:rsid w:val="00BA1AB5"/>
    <w:rsid w:val="00BA21A6"/>
    <w:rsid w:val="00BB295E"/>
    <w:rsid w:val="00BC04D7"/>
    <w:rsid w:val="00BD7307"/>
    <w:rsid w:val="00BE2D90"/>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A70B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A524F"/>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A64B8"/>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0430C"/>
  <w15:chartTrackingRefBased/>
  <w15:docId w15:val="{7213EBE9-7ACE-400A-9D24-5D475436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2167"/>
    <w:pPr>
      <w:suppressAutoHyphens/>
      <w:autoSpaceDN w:val="0"/>
      <w:textAlignment w:val="baseline"/>
    </w:pPr>
    <w:rPr>
      <w:sz w:val="24"/>
      <w:szCs w:val="24"/>
    </w:rPr>
  </w:style>
  <w:style w:type="paragraph" w:styleId="Nagwek1">
    <w:name w:val="heading 1"/>
    <w:basedOn w:val="Normalny"/>
    <w:next w:val="Nagwek2"/>
    <w:link w:val="Nagwek1Znak"/>
    <w:autoRedefine/>
    <w:uiPriority w:val="9"/>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uiPriority w:val="9"/>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uiPriority w:val="9"/>
    <w:qFormat/>
    <w:pPr>
      <w:keepNext/>
      <w:numPr>
        <w:ilvl w:val="3"/>
        <w:numId w:val="1"/>
      </w:numPr>
      <w:spacing w:before="60" w:after="60"/>
      <w:outlineLvl w:val="3"/>
    </w:pPr>
    <w:rPr>
      <w:bCs/>
    </w:rPr>
  </w:style>
  <w:style w:type="paragraph" w:styleId="Nagwek5">
    <w:name w:val="heading 5"/>
    <w:basedOn w:val="Normalny"/>
    <w:next w:val="Normalny"/>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uiPriority w:val="10"/>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uiPriority w:val="10"/>
    <w:rsid w:val="00277E7E"/>
    <w:rPr>
      <w:rFonts w:cs="Arial"/>
      <w:b/>
      <w:bCs/>
      <w:kern w:val="28"/>
      <w:sz w:val="32"/>
      <w:szCs w:val="32"/>
    </w:rPr>
  </w:style>
  <w:style w:type="character" w:customStyle="1" w:styleId="NagwekZnak">
    <w:name w:val="Nagłówek Znak"/>
    <w:link w:val="Nagwek"/>
    <w:rsid w:val="004C2167"/>
    <w:rPr>
      <w:sz w:val="24"/>
      <w:szCs w:val="24"/>
    </w:rPr>
  </w:style>
  <w:style w:type="character" w:customStyle="1" w:styleId="TekstpodstawowyZnak">
    <w:name w:val="Tekst podstawowy Znak"/>
    <w:link w:val="Tekstpodstawowy"/>
    <w:rsid w:val="004C2167"/>
    <w:rPr>
      <w:sz w:val="24"/>
      <w:szCs w:val="24"/>
    </w:rPr>
  </w:style>
  <w:style w:type="character" w:customStyle="1" w:styleId="TekstpodstawowywcityZnak">
    <w:name w:val="Tekst podstawowy wcięty Znak"/>
    <w:link w:val="Tekstpodstawowywcity"/>
    <w:rsid w:val="004C2167"/>
    <w:rPr>
      <w:sz w:val="24"/>
      <w:szCs w:val="24"/>
    </w:rPr>
  </w:style>
  <w:style w:type="paragraph" w:customStyle="1" w:styleId="Default">
    <w:name w:val="Default"/>
    <w:rsid w:val="004C2167"/>
    <w:pPr>
      <w:autoSpaceDE w:val="0"/>
      <w:autoSpaceDN w:val="0"/>
      <w:adjustRightInd w:val="0"/>
    </w:pPr>
    <w:rPr>
      <w:rFonts w:ascii="Arial" w:eastAsia="MS Mincho" w:hAnsi="Arial" w:cs="Arial"/>
      <w:color w:val="000000"/>
      <w:sz w:val="24"/>
      <w:szCs w:val="24"/>
      <w:lang w:eastAsia="ja-JP"/>
    </w:rPr>
  </w:style>
  <w:style w:type="paragraph" w:styleId="Bezodstpw">
    <w:name w:val="No Spacing"/>
    <w:uiPriority w:val="1"/>
    <w:qFormat/>
    <w:rsid w:val="00B90C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p.agh.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zp@agh.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dzp@agh.edu.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21</Pages>
  <Words>6279</Words>
  <Characters>40016</Characters>
  <Application>Microsoft Office Word</Application>
  <DocSecurity>0</DocSecurity>
  <Lines>333</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46203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Grzech</dc:creator>
  <cp:keywords/>
  <cp:lastModifiedBy>Jarosław Grzech</cp:lastModifiedBy>
  <cp:revision>2</cp:revision>
  <cp:lastPrinted>2022-06-20T11:50:00Z</cp:lastPrinted>
  <dcterms:created xsi:type="dcterms:W3CDTF">2022-06-20T11:58:00Z</dcterms:created>
  <dcterms:modified xsi:type="dcterms:W3CDTF">2022-06-20T11:58:00Z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