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7C7272" w:rsidRPr="007C7272">
        <w:rPr>
          <w:b/>
        </w:rPr>
        <w:t>4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7C7272" w:rsidRPr="007C7272">
        <w:rPr>
          <w:b/>
        </w:rPr>
        <w:t>Dostawa akcesoriów i narzędzi do operacji okulistycznych</w:t>
      </w:r>
      <w:r>
        <w:rPr>
          <w:b/>
        </w:rPr>
        <w:t xml:space="preserve"> (nr sprawy </w:t>
      </w:r>
      <w:r w:rsidR="007C7272" w:rsidRPr="007C7272">
        <w:rPr>
          <w:b/>
        </w:rPr>
        <w:t>99/2020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72" w:rsidRDefault="007C7272" w:rsidP="007C7272">
      <w:pPr>
        <w:spacing w:after="0" w:line="240" w:lineRule="auto"/>
      </w:pPr>
      <w:r>
        <w:separator/>
      </w:r>
    </w:p>
  </w:endnote>
  <w:endnote w:type="continuationSeparator" w:id="0">
    <w:p w:rsidR="007C7272" w:rsidRDefault="007C7272" w:rsidP="007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2" w:rsidRDefault="007C7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2" w:rsidRDefault="007C72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2" w:rsidRDefault="007C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72" w:rsidRDefault="007C7272" w:rsidP="007C7272">
      <w:pPr>
        <w:spacing w:after="0" w:line="240" w:lineRule="auto"/>
      </w:pPr>
      <w:r>
        <w:separator/>
      </w:r>
    </w:p>
  </w:footnote>
  <w:footnote w:type="continuationSeparator" w:id="0">
    <w:p w:rsidR="007C7272" w:rsidRDefault="007C7272" w:rsidP="007C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2" w:rsidRDefault="007C7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2" w:rsidRDefault="007C7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72" w:rsidRDefault="007C7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59"/>
    <w:rsid w:val="0001086C"/>
    <w:rsid w:val="001A386A"/>
    <w:rsid w:val="00216E59"/>
    <w:rsid w:val="00537BD3"/>
    <w:rsid w:val="007C7272"/>
    <w:rsid w:val="009950F8"/>
    <w:rsid w:val="00D64BA6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6F7D-2908-40E0-868B-F367871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272"/>
  </w:style>
  <w:style w:type="paragraph" w:styleId="Stopka">
    <w:name w:val="footer"/>
    <w:basedOn w:val="Normalny"/>
    <w:link w:val="StopkaZnak"/>
    <w:uiPriority w:val="99"/>
    <w:unhideWhenUsed/>
    <w:rsid w:val="007C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2020-10-12T12:26:00Z</dcterms:created>
  <dcterms:modified xsi:type="dcterms:W3CDTF">2020-10-12T12:26:00Z</dcterms:modified>
</cp:coreProperties>
</file>