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290875" w:rsidRPr="00290875">
        <w:rPr>
          <w:b/>
          <w:bCs/>
        </w:rPr>
        <w:t>Dostawa systemów do krążenia pozaustrojowego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290875" w:rsidRPr="00290875">
        <w:rPr>
          <w:b/>
          <w:bCs/>
        </w:rPr>
        <w:t>102/2019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40" w:rsidRDefault="00B96540">
      <w:r>
        <w:separator/>
      </w:r>
    </w:p>
  </w:endnote>
  <w:endnote w:type="continuationSeparator" w:id="0">
    <w:p w:rsidR="00B96540" w:rsidRDefault="00B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087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087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75" w:rsidRDefault="00290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40" w:rsidRDefault="00B96540">
      <w:r>
        <w:separator/>
      </w:r>
    </w:p>
  </w:footnote>
  <w:footnote w:type="continuationSeparator" w:id="0">
    <w:p w:rsidR="00B96540" w:rsidRDefault="00B9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75" w:rsidRDefault="00290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75" w:rsidRDefault="00290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75" w:rsidRDefault="00290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54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0875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96540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9C048A-737A-4967-AE2B-E39F1D6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0098-0590-4C91-BAC9-BD09932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2010-01-07T09:39:00Z</cp:lastPrinted>
  <dcterms:created xsi:type="dcterms:W3CDTF">2019-11-26T12:56:00Z</dcterms:created>
  <dcterms:modified xsi:type="dcterms:W3CDTF">2019-11-26T12:56:00Z</dcterms:modified>
</cp:coreProperties>
</file>